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before="156" w:before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工业固废综合利用示范项目</w:t>
      </w:r>
    </w:p>
    <w:p>
      <w:pPr>
        <w:spacing w:before="156" w:beforeLines="50"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/>
          <w:sz w:val="44"/>
          <w:szCs w:val="44"/>
        </w:rPr>
        <w:t>申请报告编制指南</w:t>
      </w:r>
    </w:p>
    <w:p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一、企业情况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示范项目承担单位整体情况介绍，包括企业名称、地理位置、所有制性质、企业职工人数及技术力量、研发能力、企业规模、资产、负债、主营业务、主要产品、产值、销售收入、利润、节能环保安全相关措施及达标情况等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企业工业固废综合利用的情况，包括所利用工业固废的种类、来源、数量、产品品种、产量、产值、主要生产工艺和技术装备、产品市场、流向、拥有的专利等（填写附表1）。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二、项目目标（项目实施成效）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示范项目可实现的总体目标和年度目标。具体包括：工业固废综合利用量、产值，研发、应用和推广的重大工艺技术装备，开发的综合利用新产品，形成的综合利用相关标准规范，对区域工业固废综合利用产业发展起到的带动作用和示范效益等（填写附表2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（已建成投产项目应同时提供项目实施成效说明）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三、重点任务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（一）项目建设。包括项目名称、建设地点、建设规模、产品种类、规格、产量、产值等，具体建设内容，采用的主体工艺技术和装备、技术来源，建设进度安排，节能、环保配套措施及达标情况。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（二）技术创新。包括产业化应用的技术、装备及产品的主要内容、关键参数、性能指标等。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（三）标准制定。通过项目实施，提出、起草、出台的工业固废综合利用技术、装备、产品及应用等相关领域的企业标准、团体标准、行业标准、国家标准等。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（四）投资情况。</w:t>
      </w:r>
      <w:r>
        <w:rPr>
          <w:rFonts w:eastAsia="仿宋_GB2312"/>
          <w:kern w:val="0"/>
          <w:sz w:val="32"/>
          <w:szCs w:val="32"/>
        </w:rPr>
        <w:t>包括项目投资概算、回收期、资金落实及已投入明细情况</w:t>
      </w:r>
      <w:r>
        <w:rPr>
          <w:rFonts w:eastAsia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四、效益分析和示范意义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项目产生的经济效益、社会效益、环境效益分析，推广应用前景，示范效果（</w:t>
      </w:r>
      <w:r>
        <w:rPr>
          <w:rFonts w:eastAsia="仿宋_GB2312"/>
          <w:kern w:val="0"/>
          <w:sz w:val="32"/>
          <w:szCs w:val="32"/>
        </w:rPr>
        <w:t>技术先进性评价、解决的主要问题、引领效应预估</w:t>
      </w:r>
      <w:r>
        <w:rPr>
          <w:rFonts w:eastAsia="仿宋_GB2312"/>
          <w:sz w:val="32"/>
          <w:szCs w:val="32"/>
        </w:rPr>
        <w:t>）等，突出对典型行业和区域内开展同类产业的可复制性和示范价值。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五、保障措施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保障项目完成和示范推广采取的组织、资金、技术、人才等方面的具体措施及相关配套政策。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六、附件要求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（一）企业营业执照。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（二）项目立项相关材料，包括核准或备案、规划、土地、环评等。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（三）技术资质类材料，包括获得的专利、技术评估、荣誉证书等。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（四）能耗、环保、产品质量等方面的证明材料。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（五）项目投入情况（设备清单、采购发票或合同等）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（六）其他能够证明示范项目优势和特色的文件。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（七）已建成投产的项目还应提供：安全生产主管部门批准文件、安全生产相关制度、安全生产落实情况、生态环境主管部门或第三方机构出具的环境监测报告。</w:t>
      </w:r>
    </w:p>
    <w:p>
      <w:pPr>
        <w:widowControl/>
        <w:spacing w:line="560" w:lineRule="exact"/>
        <w:jc w:val="left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附表1</w:t>
      </w:r>
      <w:r>
        <w:rPr>
          <w:rFonts w:eastAsia="黑体"/>
          <w:b/>
          <w:bCs/>
          <w:kern w:val="0"/>
          <w:sz w:val="32"/>
          <w:szCs w:val="32"/>
        </w:rPr>
        <w:t xml:space="preserve">             </w:t>
      </w:r>
    </w:p>
    <w:p>
      <w:pPr>
        <w:widowControl/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企业基本情况表</w:t>
      </w:r>
    </w:p>
    <w:p>
      <w:pPr>
        <w:widowControl/>
        <w:wordWrap w:val="0"/>
        <w:spacing w:line="560" w:lineRule="exact"/>
        <w:ind w:firstLine="210"/>
        <w:jc w:val="right"/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                                                               单位：万元 </w:t>
      </w:r>
    </w:p>
    <w:tbl>
      <w:tblPr>
        <w:tblStyle w:val="5"/>
        <w:tblW w:w="13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216"/>
        <w:gridCol w:w="1240"/>
        <w:gridCol w:w="718"/>
        <w:gridCol w:w="722"/>
        <w:gridCol w:w="1669"/>
        <w:gridCol w:w="1466"/>
        <w:gridCol w:w="44"/>
        <w:gridCol w:w="321"/>
        <w:gridCol w:w="1018"/>
        <w:gridCol w:w="651"/>
        <w:gridCol w:w="1094"/>
        <w:gridCol w:w="102"/>
        <w:gridCol w:w="55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单位名称（盖章）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单位地址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获得称号</w:t>
            </w:r>
          </w:p>
        </w:tc>
        <w:tc>
          <w:tcPr>
            <w:tcW w:w="12021" w:type="dxa"/>
            <w:gridSpan w:val="14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企业类型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职工人数（人）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其中：技术人员（人）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隶属关系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银行信用等级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有无国家认定的技术中心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单位总资产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固定资产原值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固定资产净值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4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资产负债率（%）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单位贷款余额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其中：中长期贷款余额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短期贷款余额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77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企业工业固废综合利用情况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年份</w:t>
            </w:r>
            <w:r>
              <w:rPr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4575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利用废弃物</w:t>
            </w:r>
          </w:p>
        </w:tc>
        <w:tc>
          <w:tcPr>
            <w:tcW w:w="4990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77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废弃物类别</w:t>
            </w:r>
            <w:r>
              <w:rPr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来源地</w:t>
            </w:r>
            <w:r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 量（吨）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 品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产量（吨）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77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2017年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□省外□省内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77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□省外□省内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77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□省外□省内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年度（近三年）企业经营情况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2017年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2018年</w:t>
            </w:r>
          </w:p>
        </w:tc>
        <w:tc>
          <w:tcPr>
            <w:tcW w:w="323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2019年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销售收入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利    润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07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税    金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3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黑体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kern w:val="0"/>
          <w:sz w:val="32"/>
          <w:szCs w:val="32"/>
        </w:rPr>
        <w:t>附表2</w:t>
      </w:r>
      <w:r>
        <w:rPr>
          <w:rFonts w:eastAsia="黑体"/>
          <w:b/>
          <w:bCs/>
          <w:kern w:val="0"/>
          <w:sz w:val="32"/>
          <w:szCs w:val="32"/>
        </w:rPr>
        <w:t xml:space="preserve">     </w:t>
      </w:r>
      <w:r>
        <w:rPr>
          <w:rFonts w:eastAsia="黑体"/>
          <w:b/>
          <w:bCs/>
          <w:kern w:val="0"/>
          <w:sz w:val="30"/>
          <w:szCs w:val="30"/>
        </w:rPr>
        <w:t xml:space="preserve">         </w:t>
      </w:r>
    </w:p>
    <w:p>
      <w:pPr>
        <w:widowControl/>
        <w:spacing w:after="156" w:afterLines="50" w:line="560" w:lineRule="exact"/>
        <w:jc w:val="center"/>
        <w:rPr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t>项目基本情况表</w:t>
      </w:r>
    </w:p>
    <w:tbl>
      <w:tblPr>
        <w:tblStyle w:val="5"/>
        <w:tblW w:w="137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1617"/>
        <w:gridCol w:w="673"/>
        <w:gridCol w:w="982"/>
        <w:gridCol w:w="1237"/>
        <w:gridCol w:w="1215"/>
        <w:gridCol w:w="205"/>
        <w:gridCol w:w="1535"/>
        <w:gridCol w:w="1560"/>
        <w:gridCol w:w="1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创建单位</w:t>
            </w:r>
          </w:p>
        </w:tc>
        <w:tc>
          <w:tcPr>
            <w:tcW w:w="46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建设起止年限</w:t>
            </w:r>
          </w:p>
        </w:tc>
        <w:tc>
          <w:tcPr>
            <w:tcW w:w="45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月 至    年  月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项目责任人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及联系电话</w:t>
            </w:r>
          </w:p>
        </w:tc>
        <w:tc>
          <w:tcPr>
            <w:tcW w:w="46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项目建成后工业固废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综合利用情况</w:t>
            </w:r>
            <w:r>
              <w:rPr>
                <w:kern w:val="0"/>
                <w:szCs w:val="21"/>
                <w:vertAlign w:val="superscript"/>
              </w:rPr>
              <w:t>4</w:t>
            </w:r>
          </w:p>
        </w:tc>
        <w:tc>
          <w:tcPr>
            <w:tcW w:w="5929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利用废弃物</w:t>
            </w:r>
          </w:p>
        </w:tc>
        <w:tc>
          <w:tcPr>
            <w:tcW w:w="46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项目产出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废弃物类别</w:t>
            </w:r>
            <w:r>
              <w:rPr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来源地</w:t>
            </w:r>
            <w:r>
              <w:rPr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 量（吨）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 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产量（吨）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产值（万元）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□省外□省内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技术工艺水平</w:t>
            </w:r>
          </w:p>
        </w:tc>
        <w:tc>
          <w:tcPr>
            <w:tcW w:w="898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840" w:firstLineChars="4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□国际领先    □国内领先    □省内领先    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项目建设必要性</w:t>
            </w:r>
          </w:p>
        </w:tc>
        <w:tc>
          <w:tcPr>
            <w:tcW w:w="106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项目建设内容（建设规模、工艺技术、产品产值等）</w:t>
            </w:r>
          </w:p>
        </w:tc>
        <w:tc>
          <w:tcPr>
            <w:tcW w:w="106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项目建设目标/实施成效（工业固废利用量，研发投入、标准规范、示范带动等）</w:t>
            </w:r>
          </w:p>
        </w:tc>
        <w:tc>
          <w:tcPr>
            <w:tcW w:w="106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项目投资和产出情况（万元）</w:t>
            </w: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项目总投资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固定资产投资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0"/>
                <w:szCs w:val="10"/>
              </w:rPr>
            </w:pPr>
            <w:r>
              <w:rPr>
                <w:kern w:val="0"/>
                <w:szCs w:val="21"/>
              </w:rPr>
              <w:t>设备投资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银行贷款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自筹及其他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新增销售收入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新增利润</w:t>
            </w:r>
            <w:r>
              <w:rPr>
                <w:kern w:val="0"/>
                <w:szCs w:val="21"/>
                <w:vertAlign w:val="superscript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新增税金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新增出口创汇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项目前期工作情况</w:t>
            </w:r>
          </w:p>
        </w:tc>
        <w:tc>
          <w:tcPr>
            <w:tcW w:w="106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其他事项</w:t>
            </w:r>
          </w:p>
        </w:tc>
        <w:tc>
          <w:tcPr>
            <w:tcW w:w="106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szCs w:val="21"/>
        </w:rPr>
      </w:pPr>
      <w:r>
        <w:rPr>
          <w:szCs w:val="21"/>
        </w:rPr>
        <w:t>填表说明：</w:t>
      </w:r>
    </w:p>
    <w:p>
      <w:pPr>
        <w:spacing w:line="560" w:lineRule="exact"/>
        <w:rPr>
          <w:szCs w:val="21"/>
        </w:rPr>
      </w:pPr>
      <w:r>
        <w:rPr>
          <w:szCs w:val="21"/>
        </w:rPr>
        <w:t>1. 表1中企业工业固废综合利用情况，若企业2020年前已开展工业固废综合利用，填近三年工业固废利用和产出信息；若无，则无需填写；</w:t>
      </w:r>
    </w:p>
    <w:p>
      <w:pPr>
        <w:spacing w:line="560" w:lineRule="exact"/>
        <w:rPr>
          <w:szCs w:val="21"/>
        </w:rPr>
      </w:pPr>
      <w:r>
        <w:rPr>
          <w:szCs w:val="21"/>
        </w:rPr>
        <w:t>2. 废弃物类别，是指粉煤灰、冶炼渣、化工渣、陶瓷废渣、脱硫石膏、工业污泥、煤矸石等工业固体废弃物，或生活垃圾、废旧动力蓄电池等，当利用的工业固体废弃物为多种时，需分别填写利用量前三位的工业固体废弃物的信息；</w:t>
      </w:r>
    </w:p>
    <w:p>
      <w:pPr>
        <w:spacing w:line="560" w:lineRule="exact"/>
        <w:rPr>
          <w:szCs w:val="21"/>
        </w:rPr>
      </w:pPr>
      <w:r>
        <w:rPr>
          <w:szCs w:val="21"/>
        </w:rPr>
        <w:t>3. 来源地，主要是指某类工业固体废弃物80%以上利用量的来源地；</w:t>
      </w:r>
    </w:p>
    <w:p>
      <w:pPr>
        <w:spacing w:line="560" w:lineRule="exact"/>
        <w:rPr>
          <w:kern w:val="0"/>
          <w:szCs w:val="21"/>
        </w:rPr>
      </w:pPr>
      <w:r>
        <w:rPr>
          <w:szCs w:val="21"/>
        </w:rPr>
        <w:t>4. 项目建成后工业固废综合利用情况，在建项目按预期目标填写，</w:t>
      </w:r>
      <w:r>
        <w:rPr>
          <w:kern w:val="0"/>
          <w:szCs w:val="21"/>
        </w:rPr>
        <w:t>已建成投运的项目填写上一年度实际综合利用情况及项目产出情况；</w:t>
      </w:r>
    </w:p>
    <w:p>
      <w:pPr>
        <w:spacing w:line="560" w:lineRule="exact"/>
        <w:rPr>
          <w:szCs w:val="21"/>
        </w:rPr>
      </w:pPr>
      <w:r>
        <w:rPr>
          <w:kern w:val="0"/>
          <w:szCs w:val="21"/>
        </w:rPr>
        <w:t xml:space="preserve">5. </w:t>
      </w:r>
      <w:r>
        <w:rPr>
          <w:szCs w:val="21"/>
        </w:rPr>
        <w:t>新增利润、税金及出口创汇，在建项目按建成后的预期目标填写，已建成投产项目按上一年度实际运营数据填写。</w:t>
      </w:r>
    </w:p>
    <w:p>
      <w:pPr>
        <w:ind w:firstLine="420"/>
        <w:rPr>
          <w:rFonts w:hint="eastAsia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/>
        <w:sz w:val="28"/>
      </w:rPr>
    </w:pPr>
    <w:r>
      <w:rPr>
        <w:rStyle w:val="4"/>
        <w:rFonts w:hint="eastAsia" w:ascii="宋体" w:hAnsi="宋体"/>
        <w:kern w:val="0"/>
        <w:sz w:val="28"/>
        <w:szCs w:val="21"/>
      </w:rPr>
      <w:t>—</w:t>
    </w:r>
    <w:r>
      <w:rPr>
        <w:rStyle w:val="4"/>
        <w:rFonts w:ascii="宋体" w:hAnsi="宋体"/>
        <w:kern w:val="0"/>
        <w:sz w:val="28"/>
        <w:szCs w:val="21"/>
      </w:rPr>
      <w:t xml:space="preserve"> </w:t>
    </w:r>
    <w:r>
      <w:rPr>
        <w:rStyle w:val="4"/>
        <w:rFonts w:ascii="宋体" w:hAnsi="宋体"/>
        <w:kern w:val="0"/>
        <w:sz w:val="28"/>
        <w:szCs w:val="21"/>
      </w:rPr>
      <w:fldChar w:fldCharType="begin"/>
    </w:r>
    <w:r>
      <w:rPr>
        <w:rStyle w:val="4"/>
        <w:rFonts w:ascii="宋体" w:hAnsi="宋体"/>
        <w:kern w:val="0"/>
        <w:sz w:val="28"/>
        <w:szCs w:val="21"/>
      </w:rPr>
      <w:instrText xml:space="preserve"> PAGE </w:instrText>
    </w:r>
    <w:r>
      <w:rPr>
        <w:rStyle w:val="4"/>
        <w:rFonts w:ascii="宋体" w:hAnsi="宋体"/>
        <w:kern w:val="0"/>
        <w:sz w:val="28"/>
        <w:szCs w:val="21"/>
      </w:rPr>
      <w:fldChar w:fldCharType="separate"/>
    </w:r>
    <w:r>
      <w:rPr>
        <w:rStyle w:val="4"/>
        <w:rFonts w:ascii="宋体" w:hAnsi="宋体"/>
        <w:kern w:val="0"/>
        <w:sz w:val="28"/>
        <w:szCs w:val="21"/>
      </w:rPr>
      <w:t>7</w:t>
    </w:r>
    <w:r>
      <w:rPr>
        <w:rStyle w:val="4"/>
        <w:rFonts w:ascii="宋体" w:hAnsi="宋体"/>
        <w:kern w:val="0"/>
        <w:sz w:val="28"/>
        <w:szCs w:val="21"/>
      </w:rPr>
      <w:fldChar w:fldCharType="end"/>
    </w:r>
    <w:r>
      <w:rPr>
        <w:rStyle w:val="4"/>
        <w:rFonts w:ascii="宋体" w:hAnsi="宋体"/>
        <w:kern w:val="0"/>
        <w:sz w:val="28"/>
        <w:szCs w:val="21"/>
      </w:rPr>
      <w:t xml:space="preserve"> </w:t>
    </w:r>
    <w:r>
      <w:rPr>
        <w:rStyle w:val="4"/>
        <w:rFonts w:hint="eastAsia" w:ascii="宋体" w:hAnsi="宋体"/>
        <w:kern w:val="0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E2"/>
    <w:rsid w:val="006F07E2"/>
    <w:rsid w:val="131730F6"/>
    <w:rsid w:val="1D596B9E"/>
    <w:rsid w:val="227B6D42"/>
    <w:rsid w:val="29634692"/>
    <w:rsid w:val="2D7977A2"/>
    <w:rsid w:val="317959FD"/>
    <w:rsid w:val="4F7B6B56"/>
    <w:rsid w:val="535B50DC"/>
    <w:rsid w:val="6C77432A"/>
    <w:rsid w:val="70447000"/>
    <w:rsid w:val="76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1751</Words>
  <Characters>1779</Characters>
  <Lines>0</Lines>
  <Paragraphs>0</Paragraphs>
  <ScaleCrop>false</ScaleCrop>
  <LinksUpToDate>false</LinksUpToDate>
  <CharactersWithSpaces>1948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2020-05-25T01:18:00Z</dcterms:created>
  <dc:creator>  </dc:creator>
  <cp:lastModifiedBy>刘春帆</cp:lastModifiedBy>
  <dcterms:modified xsi:type="dcterms:W3CDTF">2020-05-25T01:20:55Z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