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360" w:lineRule="auto"/>
        <w:jc w:val="center"/>
        <w:rPr>
          <w:rFonts w:hint="eastAsia" w:ascii="Times New Roman" w:eastAsia="方正小标宋简体" w:cs="Times New Roman"/>
          <w:bCs/>
          <w:sz w:val="44"/>
          <w:szCs w:val="44"/>
        </w:rPr>
      </w:pPr>
      <w:r>
        <w:rPr>
          <w:rFonts w:ascii="Times New Roman" w:eastAsia="方正小标宋简体" w:cs="Times New Roman"/>
          <w:bCs/>
          <w:sz w:val="44"/>
          <w:szCs w:val="44"/>
        </w:rPr>
        <w:t>广东富远稀土新材料股份有限公司稀土项目产能置换方案</w:t>
      </w:r>
    </w:p>
    <w:tbl>
      <w:tblPr>
        <w:tblStyle w:val="5"/>
        <w:tblW w:w="14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89"/>
        <w:gridCol w:w="4959"/>
        <w:gridCol w:w="1267"/>
        <w:gridCol w:w="1457"/>
        <w:gridCol w:w="1557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  <w:color w:val="auto"/>
              </w:rPr>
            </w:pPr>
            <w:bookmarkStart w:id="0" w:name="_GoBack"/>
            <w:bookmarkEnd w:id="0"/>
            <w:r>
              <w:rPr>
                <w:rFonts w:ascii="Times New Roman" w:cs="Times New Roman"/>
                <w:sz w:val="32"/>
                <w:szCs w:val="32"/>
              </w:rPr>
              <w:t>一、新建项目情况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企业名称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建设地点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主体设备（生产线）名称、规格型号及数量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换算产能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拟开工时间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拟投产时间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置换比例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广东富远稀土新材料股份有限公司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广州南沙（平远）产业转移工业园（平远县石正镇区域）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ind w:firstLine="36" w:firstLineChars="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三分组：650L×30级×1条</w:t>
            </w:r>
          </w:p>
          <w:p>
            <w:pPr>
              <w:pStyle w:val="6"/>
              <w:ind w:firstLine="996" w:firstLineChars="4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800L×75级×1条</w:t>
            </w:r>
          </w:p>
          <w:p>
            <w:pPr>
              <w:pStyle w:val="6"/>
              <w:ind w:firstLine="996" w:firstLineChars="4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350L×60级×1条</w:t>
            </w:r>
          </w:p>
          <w:p>
            <w:pPr>
              <w:pStyle w:val="6"/>
              <w:ind w:firstLine="36" w:firstLineChars="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轻稀土分离：300L×60级×1条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300L×50级×1条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500L×50级×1条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200L×50级×1条</w:t>
            </w:r>
          </w:p>
          <w:p>
            <w:pPr>
              <w:pStyle w:val="6"/>
              <w:ind w:firstLine="36" w:firstLineChars="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中稀土分离：170L×122级×1条（Tb/Dy）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80L×122级×1条（Gd/Tb）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270L×172级×1条（Sm/Eu/Gd）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30L×30级×1条（提Eu）</w:t>
            </w:r>
          </w:p>
          <w:p>
            <w:pPr>
              <w:pStyle w:val="6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重稀土分离：450L×90级×1条（HA提Y）</w:t>
            </w:r>
          </w:p>
          <w:p>
            <w:pPr>
              <w:pStyle w:val="6"/>
              <w:ind w:firstLine="1440" w:firstLineChars="600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450L×110级×1条</w:t>
            </w:r>
          </w:p>
          <w:p>
            <w:pPr>
              <w:pStyle w:val="6"/>
              <w:ind w:firstLine="1440" w:firstLineChars="600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900L×100级×1条</w:t>
            </w:r>
          </w:p>
          <w:p>
            <w:pPr>
              <w:pStyle w:val="6"/>
              <w:ind w:firstLine="1447" w:firstLineChars="603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90L×110级×1条（TmYbLu分离）</w:t>
            </w:r>
          </w:p>
          <w:p>
            <w:pPr>
              <w:pStyle w:val="6"/>
              <w:ind w:firstLine="1447" w:firstLineChars="603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130L×130级×1条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5000吨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建设项目批准后动工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建设项目批准后两年内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1:1</w:t>
            </w:r>
          </w:p>
        </w:tc>
      </w:tr>
    </w:tbl>
    <w:p>
      <w:pPr>
        <w:pStyle w:val="6"/>
        <w:jc w:val="center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br w:type="page"/>
      </w:r>
    </w:p>
    <w:tbl>
      <w:tblPr>
        <w:tblStyle w:val="5"/>
        <w:tblW w:w="14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89"/>
        <w:gridCol w:w="4959"/>
        <w:gridCol w:w="1267"/>
        <w:gridCol w:w="1457"/>
        <w:gridCol w:w="1557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03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  <w:color w:val="auto"/>
              </w:rPr>
            </w:pPr>
            <w:r>
              <w:rPr>
                <w:rFonts w:ascii="Times New Roman" w:cs="Times New Roman"/>
                <w:sz w:val="32"/>
                <w:szCs w:val="32"/>
              </w:rPr>
              <w:t>二、退出项目情况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省（区、市）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企业名称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主体设备（生产线）名称、规格型号及数量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换算产能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拟拆除时间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拟拆除到位时间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17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广东省梅州市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广东富远稀土新材料股份有限公司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ind w:firstLine="36" w:firstLineChars="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三分组：650L×30级×1条</w:t>
            </w:r>
          </w:p>
          <w:p>
            <w:pPr>
              <w:pStyle w:val="6"/>
              <w:ind w:firstLine="996" w:firstLineChars="4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800L×75级×1条</w:t>
            </w:r>
          </w:p>
          <w:p>
            <w:pPr>
              <w:pStyle w:val="6"/>
              <w:ind w:firstLine="996" w:firstLineChars="4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350L×60级×1条</w:t>
            </w:r>
          </w:p>
          <w:p>
            <w:pPr>
              <w:pStyle w:val="6"/>
              <w:ind w:firstLine="36" w:firstLineChars="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轻稀土分离：300L×60级×1条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300L×50级×1条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500L×50级×1条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200L×50级×1条</w:t>
            </w:r>
          </w:p>
          <w:p>
            <w:pPr>
              <w:pStyle w:val="6"/>
              <w:ind w:firstLine="36" w:firstLineChars="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中稀土分离：170L×122级×1条（Tb/Dy）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80L×122级×1条（Gd/Tb）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270L×172级×1条（Sm/Eu/Gd）</w:t>
            </w:r>
          </w:p>
          <w:p>
            <w:pPr>
              <w:pStyle w:val="6"/>
              <w:ind w:firstLine="1476" w:firstLineChars="615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30L×30级×1条（提Eu）</w:t>
            </w:r>
          </w:p>
          <w:p>
            <w:pPr>
              <w:pStyle w:val="6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重稀土分离：450L×90级×1条（HA提Y）</w:t>
            </w:r>
          </w:p>
          <w:p>
            <w:pPr>
              <w:pStyle w:val="6"/>
              <w:ind w:firstLine="1440" w:firstLineChars="600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450L×110级×1条</w:t>
            </w:r>
          </w:p>
          <w:p>
            <w:pPr>
              <w:pStyle w:val="6"/>
              <w:ind w:firstLine="1440" w:firstLineChars="600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900L×100级×1条</w:t>
            </w:r>
          </w:p>
          <w:p>
            <w:pPr>
              <w:pStyle w:val="6"/>
              <w:ind w:firstLine="1447" w:firstLineChars="603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90L×110级×1条（TmYbLu分离）</w:t>
            </w:r>
          </w:p>
          <w:p>
            <w:pPr>
              <w:pStyle w:val="6"/>
              <w:ind w:firstLine="1447" w:firstLineChars="603"/>
              <w:jc w:val="both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130L×130级×1条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5000吨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建设项目建成投产前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/>
              </w:rPr>
              <w:t>建设项目建成投产前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eastAsia="宋体" w:cs="Times New Roman"/>
                <w:color w:val="auto"/>
              </w:rPr>
            </w:pPr>
          </w:p>
        </w:tc>
      </w:tr>
    </w:tbl>
    <w:p/>
    <w:sectPr>
      <w:footerReference r:id="rId3" w:type="default"/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ヒラギノ角ゴ Pro W3">
    <w:altName w:val="Arial Unicode MS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rFonts w:ascii="宋体" w:hAnsi="宋体"/>
        <w:sz w:val="28"/>
        <w:szCs w:val="28"/>
      </w:rPr>
    </w:pPr>
    <w:r>
      <w:rPr>
        <w:rStyle w:val="4"/>
        <w:rFonts w:hint="eastAsia" w:ascii="宋体" w:hAnsi="宋体" w:eastAsia="PMingLiU"/>
        <w:sz w:val="28"/>
        <w:szCs w:val="28"/>
        <w:lang w:eastAsia="zh-TW"/>
      </w:rPr>
      <w:t>—</w:t>
    </w:r>
    <w:r>
      <w:rPr>
        <w:rStyle w:val="4"/>
        <w:rFonts w:ascii="宋体" w:hAnsi="宋体" w:eastAsia="PMingLiU"/>
        <w:sz w:val="28"/>
        <w:szCs w:val="28"/>
        <w:lang w:eastAsia="zh-TW"/>
      </w:rPr>
      <w:t xml:space="preserve">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3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ascii="宋体" w:hAnsi="宋体" w:eastAsia="PMingLiU"/>
        <w:sz w:val="28"/>
        <w:szCs w:val="28"/>
        <w:lang w:eastAsia="zh-TW"/>
      </w:rPr>
      <w:t xml:space="preserve"> </w:t>
    </w:r>
    <w:r>
      <w:rPr>
        <w:rStyle w:val="4"/>
        <w:rFonts w:hint="eastAsia" w:ascii="宋体" w:hAnsi="宋体" w:eastAsia="PMingLiU"/>
        <w:sz w:val="28"/>
        <w:szCs w:val="28"/>
        <w:lang w:eastAsia="zh-TW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936ED"/>
    <w:rsid w:val="18B30042"/>
    <w:rsid w:val="45775C5E"/>
    <w:rsid w:val="5C282901"/>
    <w:rsid w:val="6EA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550</Words>
  <Characters>738</Characters>
  <Lines>0</Lines>
  <Paragraphs>0</Paragraphs>
  <ScaleCrop>false</ScaleCrop>
  <LinksUpToDate>false</LinksUpToDate>
  <CharactersWithSpaces>738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2020-09-03T03:33:00Z</dcterms:created>
  <dc:creator> </dc:creator>
  <cp:lastModifiedBy>刘春帆</cp:lastModifiedBy>
  <dcterms:modified xsi:type="dcterms:W3CDTF">2020-09-03T03:35:57Z</dcterms:modified>
  <dc:title>广东富远稀土新材料股份有限公司稀土项目产能置换方案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