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cs="黑体"/>
          <w:sz w:val="32"/>
          <w:szCs w:val="32"/>
        </w:rPr>
      </w:pPr>
      <w:r>
        <w:rPr>
          <w:rFonts w:hint="eastAsia" w:eastAsia="黑体" w:cs="黑体"/>
          <w:sz w:val="32"/>
          <w:szCs w:val="32"/>
        </w:rPr>
        <w:t>附件1</w:t>
      </w:r>
      <w:bookmarkStart w:id="0" w:name="_GoBack"/>
      <w:bookmarkEnd w:id="0"/>
    </w:p>
    <w:p>
      <w:pPr>
        <w:widowControl/>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广东省日化行业产品包装增加分类回收</w:t>
      </w:r>
    </w:p>
    <w:p>
      <w:pPr>
        <w:widowControl/>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标识试点单位申请表</w:t>
      </w:r>
    </w:p>
    <w:p/>
    <w:tbl>
      <w:tblPr>
        <w:tblStyle w:val="4"/>
        <w:tblW w:w="84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8"/>
        <w:gridCol w:w="985"/>
        <w:gridCol w:w="650"/>
        <w:gridCol w:w="1995"/>
        <w:gridCol w:w="266"/>
        <w:gridCol w:w="1384"/>
        <w:gridCol w:w="1275"/>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1733" w:type="dxa"/>
            <w:gridSpan w:val="2"/>
            <w:vAlign w:val="center"/>
          </w:tcPr>
          <w:p>
            <w:pPr>
              <w:widowControl/>
              <w:jc w:val="center"/>
              <w:rPr>
                <w:rFonts w:hint="eastAsia" w:ascii="宋体" w:hAnsi="宋体" w:cs="宋体"/>
                <w:szCs w:val="21"/>
              </w:rPr>
            </w:pPr>
            <w:r>
              <w:rPr>
                <w:rFonts w:hint="eastAsia" w:ascii="宋体" w:hAnsi="宋体" w:cs="宋体"/>
                <w:szCs w:val="21"/>
              </w:rPr>
              <w:t>单位名称（盖章）</w:t>
            </w:r>
          </w:p>
        </w:tc>
        <w:tc>
          <w:tcPr>
            <w:tcW w:w="6742" w:type="dxa"/>
            <w:gridSpan w:val="6"/>
            <w:tcBorders>
              <w:bottom w:val="single" w:color="000000" w:sz="6" w:space="0"/>
            </w:tcBorders>
            <w:vAlign w:val="center"/>
          </w:tcPr>
          <w:p>
            <w:pPr>
              <w:widowControl/>
              <w:jc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1733" w:type="dxa"/>
            <w:gridSpan w:val="2"/>
            <w:vAlign w:val="center"/>
          </w:tcPr>
          <w:p>
            <w:pPr>
              <w:widowControl/>
              <w:jc w:val="center"/>
              <w:rPr>
                <w:rFonts w:hint="eastAsia" w:ascii="宋体" w:hAnsi="宋体" w:cs="宋体"/>
                <w:szCs w:val="21"/>
              </w:rPr>
            </w:pPr>
            <w:r>
              <w:rPr>
                <w:rFonts w:hint="eastAsia" w:ascii="宋体" w:hAnsi="宋体" w:cs="宋体"/>
                <w:szCs w:val="21"/>
              </w:rPr>
              <w:t>单位类型</w:t>
            </w:r>
          </w:p>
        </w:tc>
        <w:tc>
          <w:tcPr>
            <w:tcW w:w="6742" w:type="dxa"/>
            <w:gridSpan w:val="6"/>
            <w:tcBorders>
              <w:bottom w:val="single" w:color="auto" w:sz="4" w:space="0"/>
            </w:tcBorders>
            <w:vAlign w:val="center"/>
          </w:tcPr>
          <w:p>
            <w:pPr>
              <w:widowControl/>
              <w:jc w:val="left"/>
              <w:rPr>
                <w:rFonts w:hint="eastAsia" w:ascii="宋体" w:hAnsi="宋体" w:cs="宋体"/>
                <w:szCs w:val="21"/>
                <w:u w:val="single"/>
              </w:rPr>
            </w:pPr>
            <w:r>
              <w:rPr>
                <w:rFonts w:hint="eastAsia" w:ascii="宋体" w:hAnsi="宋体" w:cs="宋体"/>
                <w:szCs w:val="21"/>
              </w:rPr>
              <w:t>□日化产品生产企业   □研究机构    □行业组织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1733" w:type="dxa"/>
            <w:gridSpan w:val="2"/>
            <w:vAlign w:val="center"/>
          </w:tcPr>
          <w:p>
            <w:pPr>
              <w:widowControl/>
              <w:jc w:val="center"/>
              <w:rPr>
                <w:rFonts w:hint="eastAsia" w:ascii="宋体" w:hAnsi="宋体" w:cs="宋体"/>
                <w:szCs w:val="21"/>
              </w:rPr>
            </w:pPr>
            <w:r>
              <w:rPr>
                <w:rFonts w:hint="eastAsia" w:ascii="宋体" w:hAnsi="宋体" w:cs="宋体"/>
                <w:szCs w:val="21"/>
              </w:rPr>
              <w:t>注册地址</w:t>
            </w:r>
          </w:p>
        </w:tc>
        <w:tc>
          <w:tcPr>
            <w:tcW w:w="6742" w:type="dxa"/>
            <w:gridSpan w:val="6"/>
            <w:tcBorders>
              <w:bottom w:val="single" w:color="auto" w:sz="4" w:space="0"/>
            </w:tcBorders>
            <w:vAlign w:val="center"/>
          </w:tcPr>
          <w:p>
            <w:pPr>
              <w:widowControl/>
              <w:jc w:val="left"/>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1733" w:type="dxa"/>
            <w:gridSpan w:val="2"/>
            <w:vAlign w:val="center"/>
          </w:tcPr>
          <w:p>
            <w:pPr>
              <w:widowControl/>
              <w:jc w:val="center"/>
              <w:rPr>
                <w:rFonts w:hint="eastAsia" w:ascii="宋体" w:hAnsi="宋体" w:cs="宋体"/>
                <w:szCs w:val="21"/>
              </w:rPr>
            </w:pPr>
            <w:r>
              <w:rPr>
                <w:rFonts w:hint="eastAsia" w:ascii="宋体" w:hAnsi="宋体" w:cs="宋体"/>
                <w:kern w:val="24"/>
                <w:szCs w:val="21"/>
              </w:rPr>
              <w:t>统一社会信用代码</w:t>
            </w:r>
          </w:p>
        </w:tc>
        <w:tc>
          <w:tcPr>
            <w:tcW w:w="6742" w:type="dxa"/>
            <w:gridSpan w:val="6"/>
            <w:tcBorders>
              <w:bottom w:val="single" w:color="auto" w:sz="4" w:space="0"/>
            </w:tcBorders>
            <w:vAlign w:val="center"/>
          </w:tcPr>
          <w:p>
            <w:pPr>
              <w:widowControl/>
              <w:jc w:val="left"/>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1733" w:type="dxa"/>
            <w:gridSpan w:val="2"/>
            <w:vAlign w:val="center"/>
          </w:tcPr>
          <w:p>
            <w:pPr>
              <w:widowControl/>
              <w:jc w:val="center"/>
              <w:rPr>
                <w:rFonts w:hint="eastAsia" w:ascii="宋体" w:hAnsi="宋体" w:cs="宋体"/>
                <w:szCs w:val="21"/>
              </w:rPr>
            </w:pPr>
            <w:r>
              <w:rPr>
                <w:rFonts w:hint="eastAsia" w:ascii="宋体" w:hAnsi="宋体" w:cs="宋体"/>
                <w:szCs w:val="21"/>
              </w:rPr>
              <w:t>联 系 人</w:t>
            </w:r>
          </w:p>
        </w:tc>
        <w:tc>
          <w:tcPr>
            <w:tcW w:w="2911" w:type="dxa"/>
            <w:gridSpan w:val="3"/>
            <w:tcBorders>
              <w:bottom w:val="single" w:color="auto" w:sz="4" w:space="0"/>
              <w:right w:val="single" w:color="auto" w:sz="4" w:space="0"/>
            </w:tcBorders>
            <w:vAlign w:val="center"/>
          </w:tcPr>
          <w:p>
            <w:pPr>
              <w:widowControl/>
              <w:jc w:val="left"/>
              <w:rPr>
                <w:rFonts w:hint="eastAsia" w:ascii="宋体" w:hAnsi="宋体" w:cs="宋体"/>
                <w:szCs w:val="21"/>
              </w:rPr>
            </w:pPr>
          </w:p>
        </w:tc>
        <w:tc>
          <w:tcPr>
            <w:tcW w:w="1384" w:type="dxa"/>
            <w:tcBorders>
              <w:left w:val="single" w:color="auto" w:sz="4" w:space="0"/>
              <w:right w:val="single" w:color="auto" w:sz="4" w:space="0"/>
            </w:tcBorders>
            <w:vAlign w:val="center"/>
          </w:tcPr>
          <w:p>
            <w:pPr>
              <w:widowControl/>
              <w:jc w:val="center"/>
              <w:rPr>
                <w:rFonts w:hint="eastAsia" w:ascii="宋体" w:hAnsi="宋体" w:cs="宋体"/>
                <w:szCs w:val="21"/>
              </w:rPr>
            </w:pPr>
            <w:r>
              <w:rPr>
                <w:rFonts w:hint="eastAsia" w:ascii="宋体" w:hAnsi="宋体" w:cs="宋体"/>
                <w:szCs w:val="21"/>
              </w:rPr>
              <w:t>联系电话</w:t>
            </w:r>
          </w:p>
        </w:tc>
        <w:tc>
          <w:tcPr>
            <w:tcW w:w="2447" w:type="dxa"/>
            <w:gridSpan w:val="2"/>
            <w:tcBorders>
              <w:left w:val="single" w:color="auto" w:sz="4" w:space="0"/>
            </w:tcBorders>
            <w:vAlign w:val="center"/>
          </w:tcPr>
          <w:p>
            <w:pPr>
              <w:widowControl/>
              <w:jc w:val="left"/>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1733" w:type="dxa"/>
            <w:gridSpan w:val="2"/>
            <w:vAlign w:val="center"/>
          </w:tcPr>
          <w:p>
            <w:pPr>
              <w:widowControl/>
              <w:jc w:val="center"/>
              <w:rPr>
                <w:rFonts w:hint="eastAsia" w:ascii="宋体" w:hAnsi="宋体" w:cs="宋体"/>
                <w:szCs w:val="21"/>
              </w:rPr>
            </w:pPr>
            <w:r>
              <w:rPr>
                <w:rFonts w:hint="eastAsia" w:ascii="宋体" w:hAnsi="宋体" w:cs="宋体"/>
                <w:szCs w:val="21"/>
              </w:rPr>
              <w:t>传    真</w:t>
            </w:r>
          </w:p>
        </w:tc>
        <w:tc>
          <w:tcPr>
            <w:tcW w:w="2911" w:type="dxa"/>
            <w:gridSpan w:val="3"/>
            <w:tcBorders>
              <w:bottom w:val="single" w:color="auto" w:sz="4" w:space="0"/>
              <w:right w:val="single" w:color="auto" w:sz="4" w:space="0"/>
            </w:tcBorders>
            <w:vAlign w:val="center"/>
          </w:tcPr>
          <w:p>
            <w:pPr>
              <w:widowControl/>
              <w:jc w:val="left"/>
              <w:rPr>
                <w:rFonts w:hint="eastAsia" w:ascii="宋体" w:hAnsi="宋体" w:cs="宋体"/>
                <w:szCs w:val="21"/>
              </w:rPr>
            </w:pPr>
          </w:p>
        </w:tc>
        <w:tc>
          <w:tcPr>
            <w:tcW w:w="1384" w:type="dxa"/>
            <w:tcBorders>
              <w:left w:val="single" w:color="auto" w:sz="4" w:space="0"/>
              <w:right w:val="single" w:color="auto" w:sz="4" w:space="0"/>
            </w:tcBorders>
            <w:vAlign w:val="center"/>
          </w:tcPr>
          <w:p>
            <w:pPr>
              <w:widowControl/>
              <w:jc w:val="center"/>
              <w:rPr>
                <w:rFonts w:hint="eastAsia" w:ascii="宋体" w:hAnsi="宋体" w:cs="宋体"/>
                <w:szCs w:val="21"/>
              </w:rPr>
            </w:pPr>
            <w:r>
              <w:rPr>
                <w:rFonts w:hint="eastAsia" w:ascii="宋体" w:hAnsi="宋体" w:cs="宋体"/>
                <w:szCs w:val="21"/>
              </w:rPr>
              <w:t>电子邮箱</w:t>
            </w:r>
          </w:p>
        </w:tc>
        <w:tc>
          <w:tcPr>
            <w:tcW w:w="2447" w:type="dxa"/>
            <w:gridSpan w:val="2"/>
            <w:tcBorders>
              <w:left w:val="single" w:color="auto" w:sz="4" w:space="0"/>
            </w:tcBorders>
            <w:vAlign w:val="center"/>
          </w:tcPr>
          <w:p>
            <w:pPr>
              <w:widowControl/>
              <w:jc w:val="left"/>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1733" w:type="dxa"/>
            <w:gridSpan w:val="2"/>
            <w:vAlign w:val="center"/>
          </w:tcPr>
          <w:p>
            <w:pPr>
              <w:widowControl/>
              <w:jc w:val="center"/>
              <w:rPr>
                <w:rFonts w:hint="eastAsia" w:ascii="宋体" w:hAnsi="宋体" w:cs="宋体"/>
                <w:szCs w:val="21"/>
              </w:rPr>
            </w:pPr>
            <w:r>
              <w:rPr>
                <w:rFonts w:hint="eastAsia" w:ascii="宋体" w:hAnsi="宋体" w:cs="宋体"/>
                <w:szCs w:val="21"/>
              </w:rPr>
              <w:t>邮政编码</w:t>
            </w:r>
          </w:p>
        </w:tc>
        <w:tc>
          <w:tcPr>
            <w:tcW w:w="2911" w:type="dxa"/>
            <w:gridSpan w:val="3"/>
            <w:tcBorders>
              <w:right w:val="single" w:color="auto" w:sz="4" w:space="0"/>
            </w:tcBorders>
            <w:vAlign w:val="center"/>
          </w:tcPr>
          <w:p>
            <w:pPr>
              <w:widowControl/>
              <w:jc w:val="left"/>
              <w:rPr>
                <w:rFonts w:hint="eastAsia" w:ascii="宋体" w:hAnsi="宋体" w:cs="宋体"/>
                <w:szCs w:val="21"/>
              </w:rPr>
            </w:pPr>
          </w:p>
        </w:tc>
        <w:tc>
          <w:tcPr>
            <w:tcW w:w="1384" w:type="dxa"/>
            <w:tcBorders>
              <w:left w:val="single" w:color="auto" w:sz="4" w:space="0"/>
              <w:right w:val="single" w:color="auto" w:sz="4" w:space="0"/>
            </w:tcBorders>
            <w:vAlign w:val="center"/>
          </w:tcPr>
          <w:p>
            <w:pPr>
              <w:widowControl/>
              <w:jc w:val="center"/>
              <w:rPr>
                <w:rFonts w:hint="eastAsia" w:ascii="宋体" w:hAnsi="宋体" w:cs="宋体"/>
                <w:szCs w:val="21"/>
              </w:rPr>
            </w:pPr>
            <w:r>
              <w:rPr>
                <w:rFonts w:hint="eastAsia" w:ascii="宋体" w:hAnsi="宋体" w:cs="宋体"/>
                <w:szCs w:val="21"/>
              </w:rPr>
              <w:t>通信地址</w:t>
            </w:r>
          </w:p>
        </w:tc>
        <w:tc>
          <w:tcPr>
            <w:tcW w:w="2447" w:type="dxa"/>
            <w:gridSpan w:val="2"/>
            <w:tcBorders>
              <w:left w:val="single" w:color="auto" w:sz="4" w:space="0"/>
            </w:tcBorders>
            <w:vAlign w:val="center"/>
          </w:tcPr>
          <w:p>
            <w:pPr>
              <w:widowControl/>
              <w:jc w:val="left"/>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8475" w:type="dxa"/>
            <w:gridSpan w:val="8"/>
            <w:vAlign w:val="center"/>
          </w:tcPr>
          <w:p>
            <w:pPr>
              <w:widowControl/>
              <w:jc w:val="center"/>
              <w:rPr>
                <w:rFonts w:hint="eastAsia" w:ascii="宋体" w:hAnsi="宋体" w:cs="宋体"/>
                <w:szCs w:val="21"/>
              </w:rPr>
            </w:pPr>
            <w:r>
              <w:rPr>
                <w:rFonts w:hint="eastAsia" w:ascii="宋体" w:hAnsi="宋体" w:cs="宋体"/>
                <w:szCs w:val="21"/>
              </w:rPr>
              <w:t>产品包装增加分类回收标识试点计划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0" w:hRule="atLeast"/>
          <w:jc w:val="center"/>
        </w:trPr>
        <w:tc>
          <w:tcPr>
            <w:tcW w:w="748" w:type="dxa"/>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序号</w:t>
            </w:r>
          </w:p>
        </w:tc>
        <w:tc>
          <w:tcPr>
            <w:tcW w:w="1635" w:type="dxa"/>
            <w:gridSpan w:val="2"/>
            <w:tcBorders>
              <w:right w:val="single" w:color="auto"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产品名称</w:t>
            </w:r>
          </w:p>
        </w:tc>
        <w:tc>
          <w:tcPr>
            <w:tcW w:w="1995" w:type="dxa"/>
            <w:tcBorders>
              <w:left w:val="single" w:color="auto" w:sz="4" w:space="0"/>
              <w:right w:val="single" w:color="auto" w:sz="4" w:space="0"/>
            </w:tcBorders>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规格</w:t>
            </w:r>
          </w:p>
          <w:p>
            <w:pPr>
              <w:widowControl/>
              <w:jc w:val="center"/>
              <w:textAlignment w:val="center"/>
              <w:rPr>
                <w:rFonts w:hint="eastAsia" w:ascii="宋体" w:hAnsi="宋体" w:cs="宋体"/>
                <w:szCs w:val="21"/>
              </w:rPr>
            </w:pPr>
            <w:r>
              <w:rPr>
                <w:rFonts w:hint="eastAsia" w:ascii="宋体" w:hAnsi="宋体" w:cs="宋体"/>
                <w:kern w:val="0"/>
                <w:szCs w:val="21"/>
                <w:lang w:bidi="ar"/>
              </w:rPr>
              <w:t>（ml/g等）</w:t>
            </w:r>
          </w:p>
        </w:tc>
        <w:tc>
          <w:tcPr>
            <w:tcW w:w="1650" w:type="dxa"/>
            <w:gridSpan w:val="2"/>
            <w:tcBorders>
              <w:left w:val="single" w:color="auto" w:sz="4" w:space="0"/>
              <w:right w:val="single" w:color="auto" w:sz="4" w:space="0"/>
            </w:tcBorders>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包装物净重</w:t>
            </w:r>
          </w:p>
          <w:p>
            <w:pPr>
              <w:widowControl/>
              <w:jc w:val="center"/>
              <w:textAlignment w:val="center"/>
              <w:rPr>
                <w:rFonts w:hint="eastAsia" w:ascii="宋体" w:hAnsi="宋体" w:cs="宋体"/>
                <w:szCs w:val="21"/>
              </w:rPr>
            </w:pPr>
            <w:r>
              <w:rPr>
                <w:rFonts w:hint="eastAsia" w:ascii="宋体" w:hAnsi="宋体" w:cs="宋体"/>
                <w:kern w:val="0"/>
                <w:szCs w:val="21"/>
                <w:lang w:bidi="ar"/>
              </w:rPr>
              <w:t>（克/件）</w:t>
            </w:r>
          </w:p>
        </w:tc>
        <w:tc>
          <w:tcPr>
            <w:tcW w:w="1275" w:type="dxa"/>
            <w:tcBorders>
              <w:left w:val="single" w:color="auto" w:sz="4" w:space="0"/>
              <w:right w:val="single" w:color="auto" w:sz="4" w:space="0"/>
            </w:tcBorders>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预计销量</w:t>
            </w:r>
          </w:p>
          <w:p>
            <w:pPr>
              <w:widowControl/>
              <w:jc w:val="center"/>
              <w:textAlignment w:val="center"/>
              <w:rPr>
                <w:rFonts w:hint="eastAsia" w:ascii="宋体" w:hAnsi="宋体" w:cs="宋体"/>
                <w:szCs w:val="21"/>
              </w:rPr>
            </w:pPr>
            <w:r>
              <w:rPr>
                <w:rFonts w:hint="eastAsia" w:ascii="宋体" w:hAnsi="宋体" w:cs="宋体"/>
                <w:kern w:val="0"/>
                <w:szCs w:val="21"/>
                <w:lang w:bidi="ar"/>
              </w:rPr>
              <w:t>（万件/年）</w:t>
            </w:r>
          </w:p>
        </w:tc>
        <w:tc>
          <w:tcPr>
            <w:tcW w:w="1172" w:type="dxa"/>
            <w:tcBorders>
              <w:left w:val="single" w:color="auto" w:sz="4" w:space="0"/>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实施时间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6" w:hRule="atLeast"/>
          <w:jc w:val="center"/>
        </w:trPr>
        <w:tc>
          <w:tcPr>
            <w:tcW w:w="748" w:type="dxa"/>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635" w:type="dxa"/>
            <w:gridSpan w:val="2"/>
            <w:tcBorders>
              <w:right w:val="single" w:color="auto" w:sz="4" w:space="0"/>
            </w:tcBorders>
            <w:vAlign w:val="center"/>
          </w:tcPr>
          <w:p>
            <w:pPr>
              <w:jc w:val="center"/>
              <w:rPr>
                <w:rFonts w:hint="eastAsia" w:ascii="宋体" w:hAnsi="宋体" w:cs="宋体"/>
                <w:szCs w:val="21"/>
              </w:rPr>
            </w:pPr>
          </w:p>
        </w:tc>
        <w:tc>
          <w:tcPr>
            <w:tcW w:w="1995" w:type="dxa"/>
            <w:tcBorders>
              <w:left w:val="single" w:color="auto" w:sz="4" w:space="0"/>
              <w:right w:val="single" w:color="auto" w:sz="4" w:space="0"/>
            </w:tcBorders>
            <w:vAlign w:val="center"/>
          </w:tcPr>
          <w:p>
            <w:pPr>
              <w:jc w:val="center"/>
              <w:rPr>
                <w:rFonts w:hint="eastAsia" w:ascii="宋体" w:hAnsi="宋体" w:cs="宋体"/>
                <w:szCs w:val="21"/>
              </w:rPr>
            </w:pPr>
          </w:p>
        </w:tc>
        <w:tc>
          <w:tcPr>
            <w:tcW w:w="1650" w:type="dxa"/>
            <w:gridSpan w:val="2"/>
            <w:tcBorders>
              <w:left w:val="single" w:color="auto" w:sz="4" w:space="0"/>
              <w:right w:val="single" w:color="auto" w:sz="4" w:space="0"/>
            </w:tcBorders>
            <w:vAlign w:val="center"/>
          </w:tcPr>
          <w:p>
            <w:pPr>
              <w:jc w:val="center"/>
              <w:rPr>
                <w:rFonts w:hint="eastAsia" w:ascii="宋体" w:hAnsi="宋体" w:cs="宋体"/>
                <w:szCs w:val="21"/>
              </w:rPr>
            </w:pPr>
          </w:p>
        </w:tc>
        <w:tc>
          <w:tcPr>
            <w:tcW w:w="1275" w:type="dxa"/>
            <w:tcBorders>
              <w:left w:val="single" w:color="auto" w:sz="4" w:space="0"/>
              <w:right w:val="single" w:color="auto" w:sz="4" w:space="0"/>
            </w:tcBorders>
            <w:vAlign w:val="center"/>
          </w:tcPr>
          <w:p>
            <w:pPr>
              <w:jc w:val="center"/>
              <w:rPr>
                <w:rFonts w:hint="eastAsia" w:ascii="宋体" w:hAnsi="宋体" w:cs="宋体"/>
                <w:szCs w:val="21"/>
              </w:rPr>
            </w:pPr>
          </w:p>
        </w:tc>
        <w:tc>
          <w:tcPr>
            <w:tcW w:w="1172" w:type="dxa"/>
            <w:tcBorders>
              <w:left w:val="single" w:color="auto" w:sz="4" w:space="0"/>
            </w:tcBorders>
            <w:vAlign w:val="center"/>
          </w:tcPr>
          <w:p>
            <w:pPr>
              <w:widowControl/>
              <w:jc w:val="center"/>
              <w:textAlignment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5" w:hRule="atLeast"/>
          <w:jc w:val="center"/>
        </w:trPr>
        <w:tc>
          <w:tcPr>
            <w:tcW w:w="748" w:type="dxa"/>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2</w:t>
            </w:r>
          </w:p>
        </w:tc>
        <w:tc>
          <w:tcPr>
            <w:tcW w:w="1635" w:type="dxa"/>
            <w:gridSpan w:val="2"/>
            <w:tcBorders>
              <w:right w:val="single" w:color="auto" w:sz="4" w:space="0"/>
            </w:tcBorders>
            <w:vAlign w:val="center"/>
          </w:tcPr>
          <w:p>
            <w:pPr>
              <w:jc w:val="center"/>
              <w:rPr>
                <w:rFonts w:hint="eastAsia" w:ascii="宋体" w:hAnsi="宋体" w:cs="宋体"/>
                <w:szCs w:val="21"/>
              </w:rPr>
            </w:pPr>
          </w:p>
        </w:tc>
        <w:tc>
          <w:tcPr>
            <w:tcW w:w="1995" w:type="dxa"/>
            <w:tcBorders>
              <w:left w:val="single" w:color="auto" w:sz="4" w:space="0"/>
              <w:right w:val="single" w:color="auto" w:sz="4" w:space="0"/>
            </w:tcBorders>
            <w:vAlign w:val="center"/>
          </w:tcPr>
          <w:p>
            <w:pPr>
              <w:jc w:val="center"/>
              <w:rPr>
                <w:rFonts w:hint="eastAsia" w:ascii="宋体" w:hAnsi="宋体" w:cs="宋体"/>
                <w:szCs w:val="21"/>
              </w:rPr>
            </w:pPr>
          </w:p>
        </w:tc>
        <w:tc>
          <w:tcPr>
            <w:tcW w:w="1650" w:type="dxa"/>
            <w:gridSpan w:val="2"/>
            <w:tcBorders>
              <w:left w:val="single" w:color="auto" w:sz="4" w:space="0"/>
              <w:right w:val="single" w:color="auto" w:sz="4" w:space="0"/>
            </w:tcBorders>
            <w:vAlign w:val="center"/>
          </w:tcPr>
          <w:p>
            <w:pPr>
              <w:jc w:val="center"/>
              <w:rPr>
                <w:rFonts w:hint="eastAsia" w:ascii="宋体" w:hAnsi="宋体" w:cs="宋体"/>
                <w:szCs w:val="21"/>
              </w:rPr>
            </w:pPr>
          </w:p>
        </w:tc>
        <w:tc>
          <w:tcPr>
            <w:tcW w:w="1275" w:type="dxa"/>
            <w:tcBorders>
              <w:left w:val="single" w:color="auto" w:sz="4" w:space="0"/>
              <w:right w:val="single" w:color="auto" w:sz="4" w:space="0"/>
            </w:tcBorders>
            <w:vAlign w:val="center"/>
          </w:tcPr>
          <w:p>
            <w:pPr>
              <w:jc w:val="center"/>
              <w:rPr>
                <w:rFonts w:hint="eastAsia" w:ascii="宋体" w:hAnsi="宋体" w:cs="宋体"/>
                <w:szCs w:val="21"/>
              </w:rPr>
            </w:pPr>
          </w:p>
        </w:tc>
        <w:tc>
          <w:tcPr>
            <w:tcW w:w="1172" w:type="dxa"/>
            <w:tcBorders>
              <w:left w:val="single" w:color="auto" w:sz="4" w:space="0"/>
            </w:tcBorders>
            <w:vAlign w:val="center"/>
          </w:tcPr>
          <w:p>
            <w:pPr>
              <w:widowControl/>
              <w:jc w:val="center"/>
              <w:textAlignment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7" w:hRule="atLeast"/>
          <w:jc w:val="center"/>
        </w:trPr>
        <w:tc>
          <w:tcPr>
            <w:tcW w:w="748" w:type="dxa"/>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1635" w:type="dxa"/>
            <w:gridSpan w:val="2"/>
            <w:tcBorders>
              <w:right w:val="single" w:color="auto" w:sz="4" w:space="0"/>
            </w:tcBorders>
            <w:vAlign w:val="center"/>
          </w:tcPr>
          <w:p>
            <w:pPr>
              <w:jc w:val="center"/>
              <w:rPr>
                <w:rFonts w:hint="eastAsia" w:ascii="宋体" w:hAnsi="宋体" w:cs="宋体"/>
                <w:szCs w:val="21"/>
              </w:rPr>
            </w:pPr>
          </w:p>
        </w:tc>
        <w:tc>
          <w:tcPr>
            <w:tcW w:w="1995" w:type="dxa"/>
            <w:tcBorders>
              <w:left w:val="single" w:color="auto" w:sz="4" w:space="0"/>
              <w:right w:val="single" w:color="auto" w:sz="4" w:space="0"/>
            </w:tcBorders>
            <w:vAlign w:val="center"/>
          </w:tcPr>
          <w:p>
            <w:pPr>
              <w:jc w:val="center"/>
              <w:rPr>
                <w:rFonts w:hint="eastAsia" w:ascii="宋体" w:hAnsi="宋体" w:cs="宋体"/>
                <w:szCs w:val="21"/>
              </w:rPr>
            </w:pPr>
          </w:p>
        </w:tc>
        <w:tc>
          <w:tcPr>
            <w:tcW w:w="1650" w:type="dxa"/>
            <w:gridSpan w:val="2"/>
            <w:tcBorders>
              <w:left w:val="single" w:color="auto" w:sz="4" w:space="0"/>
              <w:right w:val="single" w:color="auto" w:sz="4" w:space="0"/>
            </w:tcBorders>
            <w:vAlign w:val="center"/>
          </w:tcPr>
          <w:p>
            <w:pPr>
              <w:jc w:val="center"/>
              <w:rPr>
                <w:rFonts w:hint="eastAsia" w:ascii="宋体" w:hAnsi="宋体" w:cs="宋体"/>
                <w:szCs w:val="21"/>
              </w:rPr>
            </w:pPr>
          </w:p>
        </w:tc>
        <w:tc>
          <w:tcPr>
            <w:tcW w:w="1275" w:type="dxa"/>
            <w:tcBorders>
              <w:left w:val="single" w:color="auto" w:sz="4" w:space="0"/>
              <w:right w:val="single" w:color="auto" w:sz="4" w:space="0"/>
            </w:tcBorders>
            <w:vAlign w:val="center"/>
          </w:tcPr>
          <w:p>
            <w:pPr>
              <w:jc w:val="center"/>
              <w:rPr>
                <w:rFonts w:hint="eastAsia" w:ascii="宋体" w:hAnsi="宋体" w:cs="宋体"/>
                <w:szCs w:val="21"/>
              </w:rPr>
            </w:pPr>
          </w:p>
        </w:tc>
        <w:tc>
          <w:tcPr>
            <w:tcW w:w="1172" w:type="dxa"/>
            <w:tcBorders>
              <w:left w:val="single" w:color="auto" w:sz="4" w:space="0"/>
            </w:tcBorders>
            <w:vAlign w:val="center"/>
          </w:tcPr>
          <w:p>
            <w:pPr>
              <w:widowControl/>
              <w:jc w:val="center"/>
              <w:textAlignment w:val="center"/>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73" w:hRule="atLeast"/>
          <w:jc w:val="center"/>
        </w:trPr>
        <w:tc>
          <w:tcPr>
            <w:tcW w:w="8475" w:type="dxa"/>
            <w:gridSpan w:val="8"/>
            <w:vAlign w:val="center"/>
          </w:tcPr>
          <w:p>
            <w:pPr>
              <w:widowControl/>
              <w:jc w:val="left"/>
              <w:rPr>
                <w:rFonts w:hint="eastAsia" w:ascii="宋体" w:hAnsi="宋体" w:cs="宋体"/>
                <w:szCs w:val="21"/>
              </w:rPr>
            </w:pPr>
            <w:r>
              <w:rPr>
                <w:rFonts w:hint="eastAsia" w:ascii="宋体" w:hAnsi="宋体" w:cs="宋体"/>
                <w:szCs w:val="21"/>
              </w:rPr>
              <w:t>其他说明：</w:t>
            </w:r>
          </w:p>
          <w:p>
            <w:pPr>
              <w:widowControl/>
              <w:jc w:val="left"/>
              <w:rPr>
                <w:rFonts w:hint="eastAsia" w:ascii="宋体" w:hAnsi="宋体" w:cs="宋体"/>
                <w:szCs w:val="21"/>
              </w:rPr>
            </w:pPr>
          </w:p>
          <w:p>
            <w:pPr>
              <w:widowControl/>
              <w:jc w:val="left"/>
              <w:rPr>
                <w:rFonts w:hint="eastAsia" w:ascii="宋体" w:hAnsi="宋体" w:cs="宋体"/>
                <w:szCs w:val="21"/>
              </w:rPr>
            </w:pPr>
          </w:p>
          <w:p>
            <w:pPr>
              <w:widowControl/>
              <w:jc w:val="left"/>
              <w:rPr>
                <w:rFonts w:hint="eastAsia" w:ascii="宋体" w:hAnsi="宋体" w:cs="宋体"/>
                <w:szCs w:val="21"/>
              </w:rPr>
            </w:pPr>
          </w:p>
          <w:p>
            <w:pPr>
              <w:spacing w:line="360" w:lineRule="auto"/>
              <w:ind w:firstLine="5460" w:firstLineChars="2600"/>
              <w:jc w:val="left"/>
              <w:rPr>
                <w:rFonts w:hint="eastAsia" w:ascii="宋体" w:hAnsi="宋体" w:cs="宋体"/>
                <w:szCs w:val="21"/>
              </w:rPr>
            </w:pPr>
            <w:r>
              <w:rPr>
                <w:rFonts w:hint="eastAsia" w:ascii="宋体" w:hAnsi="宋体" w:cs="宋体"/>
                <w:szCs w:val="21"/>
              </w:rPr>
              <w:t>（盖章）</w:t>
            </w:r>
          </w:p>
          <w:p>
            <w:pPr>
              <w:widowControl/>
              <w:jc w:val="left"/>
              <w:rPr>
                <w:rFonts w:hint="eastAsia" w:ascii="宋体" w:hAnsi="宋体" w:cs="宋体"/>
                <w:szCs w:val="21"/>
              </w:rPr>
            </w:pPr>
            <w:r>
              <w:rPr>
                <w:rFonts w:hint="eastAsia" w:ascii="宋体" w:hAnsi="宋体" w:cs="宋体"/>
                <w:szCs w:val="21"/>
              </w:rPr>
              <w:t xml:space="preserve">                                                 年   月    日</w:t>
            </w:r>
          </w:p>
        </w:tc>
      </w:tr>
    </w:tbl>
    <w:p>
      <w:pPr>
        <w:rPr>
          <w:rFonts w:hint="eastAsia" w:eastAsia="仿宋_GB2312"/>
          <w:sz w:val="24"/>
          <w:szCs w:val="24"/>
        </w:rPr>
      </w:pPr>
      <w:r>
        <w:rPr>
          <w:rFonts w:hint="eastAsia" w:eastAsia="仿宋_GB2312"/>
          <w:sz w:val="24"/>
          <w:szCs w:val="24"/>
        </w:rPr>
        <w:t>注：1.申请表需加盖申报单位公章。</w:t>
      </w:r>
    </w:p>
    <w:p>
      <w:pPr>
        <w:ind w:firstLine="480" w:firstLineChars="200"/>
        <w:rPr>
          <w:rFonts w:hint="eastAsia" w:eastAsia="仿宋_GB2312"/>
          <w:sz w:val="24"/>
          <w:szCs w:val="24"/>
        </w:rPr>
      </w:pPr>
      <w:r>
        <w:rPr>
          <w:rFonts w:hint="eastAsia" w:eastAsia="仿宋_GB2312"/>
          <w:sz w:val="24"/>
          <w:szCs w:val="24"/>
        </w:rPr>
        <w:t>2.“实施时间”填写试点产品投放市场的时间（XX年XX月）</w:t>
      </w:r>
    </w:p>
    <w:p>
      <w:pPr>
        <w:ind w:firstLine="480" w:firstLineChars="200"/>
        <w:rPr>
          <w:rFonts w:hint="eastAsia" w:eastAsia="黑体"/>
          <w:sz w:val="32"/>
        </w:rPr>
      </w:pPr>
      <w:r>
        <w:rPr>
          <w:rFonts w:hint="eastAsia" w:eastAsia="仿宋_GB2312"/>
          <w:sz w:val="24"/>
          <w:szCs w:val="24"/>
        </w:rPr>
        <w:t>3.“其他说明”栏可填写2019年企业主营业务收入、主要产品产量、市场占有率等，以及其他需说明的情况。研究机构、行业组织等请在此栏填写参与试点的工作内容。</w:t>
      </w:r>
      <w:r>
        <w:rPr>
          <w:rFonts w:eastAsia="黑体"/>
          <w:sz w:val="32"/>
        </w:rPr>
        <w:br w:type="page"/>
      </w:r>
      <w:r>
        <w:rPr>
          <w:rFonts w:eastAsia="黑体"/>
          <w:sz w:val="32"/>
        </w:rPr>
        <w:t>附件</w:t>
      </w:r>
      <w:r>
        <w:rPr>
          <w:rFonts w:hint="eastAsia" w:eastAsia="黑体"/>
          <w:sz w:val="32"/>
        </w:rPr>
        <w:t>2</w:t>
      </w:r>
    </w:p>
    <w:p>
      <w:pPr>
        <w:ind w:firstLine="640" w:firstLineChars="200"/>
        <w:rPr>
          <w:rFonts w:eastAsia="黑体"/>
          <w:sz w:val="32"/>
        </w:rPr>
      </w:pPr>
    </w:p>
    <w:p>
      <w:pPr>
        <w:tabs>
          <w:tab w:val="left" w:pos="2694"/>
        </w:tabs>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广东省日化行业产品包装增加分类</w:t>
      </w:r>
    </w:p>
    <w:p>
      <w:pPr>
        <w:tabs>
          <w:tab w:val="left" w:pos="2694"/>
        </w:tabs>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回收标识图形及使用指引</w:t>
      </w:r>
    </w:p>
    <w:p>
      <w:pPr>
        <w:numPr>
          <w:ilvl w:val="0"/>
          <w:numId w:val="1"/>
        </w:numPr>
        <w:tabs>
          <w:tab w:val="left" w:pos="2694"/>
        </w:tabs>
        <w:spacing w:line="560" w:lineRule="exact"/>
        <w:ind w:left="360" w:firstLine="640" w:firstLineChars="200"/>
        <w:rPr>
          <w:rFonts w:hint="eastAsia" w:ascii="黑体" w:hAnsi="黑体" w:eastAsia="黑体" w:cs="黑体"/>
          <w:sz w:val="32"/>
          <w:szCs w:val="32"/>
        </w:rPr>
      </w:pPr>
      <w:r>
        <w:rPr>
          <w:rFonts w:hint="eastAsia" w:ascii="黑体" w:hAnsi="黑体" w:eastAsia="黑体" w:cs="黑体"/>
          <w:sz w:val="32"/>
          <w:szCs w:val="32"/>
        </w:rPr>
        <w:t>标识分类</w:t>
      </w:r>
    </w:p>
    <w:p>
      <w:pPr>
        <w:tabs>
          <w:tab w:val="left" w:pos="2694"/>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可回收包装物：指可再生循环的包装物；</w:t>
      </w:r>
    </w:p>
    <w:p>
      <w:pPr>
        <w:tabs>
          <w:tab w:val="left" w:pos="2694"/>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不可回收包装物：指无回收利用价值的包装物。</w:t>
      </w:r>
    </w:p>
    <w:p>
      <w:pPr>
        <w:numPr>
          <w:ilvl w:val="0"/>
          <w:numId w:val="1"/>
        </w:numPr>
        <w:tabs>
          <w:tab w:val="left" w:pos="2694"/>
        </w:tabs>
        <w:spacing w:line="560" w:lineRule="exact"/>
        <w:ind w:left="360" w:firstLine="640" w:firstLineChars="200"/>
        <w:rPr>
          <w:rFonts w:hint="eastAsia" w:ascii="黑体" w:hAnsi="黑体" w:eastAsia="黑体" w:cs="黑体"/>
          <w:sz w:val="32"/>
          <w:szCs w:val="32"/>
        </w:rPr>
      </w:pPr>
      <w:r>
        <w:rPr>
          <w:rFonts w:hint="eastAsia" w:ascii="黑体" w:hAnsi="黑体" w:eastAsia="黑体" w:cs="黑体"/>
          <w:sz w:val="32"/>
          <w:szCs w:val="32"/>
        </w:rPr>
        <w:t>标识的图形</w:t>
      </w:r>
    </w:p>
    <w:p>
      <w:pPr>
        <w:tabs>
          <w:tab w:val="left" w:pos="2694"/>
        </w:tabs>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参考GB/T 19095-2019《生活垃圾分类标志》国家标准规定，并结合广州垃圾分类现行垃圾桶的设计规范，采用以下两种标识为基础，再加以简洁的、带有广东特色的图案组成完整标识。</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1770" cy="3081020"/>
            <wp:effectExtent l="0" t="0" r="5080" b="5080"/>
            <wp:docPr id="1" name="图片 1" descr="标识符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识符号1"/>
                    <pic:cNvPicPr>
                      <a:picLocks noChangeAspect="1"/>
                    </pic:cNvPicPr>
                  </pic:nvPicPr>
                  <pic:blipFill>
                    <a:blip r:embed="rId5"/>
                    <a:stretch>
                      <a:fillRect/>
                    </a:stretch>
                  </pic:blipFill>
                  <pic:spPr>
                    <a:xfrm>
                      <a:off x="0" y="0"/>
                      <a:ext cx="5271770" cy="3081020"/>
                    </a:xfrm>
                    <a:prstGeom prst="rect">
                      <a:avLst/>
                    </a:prstGeom>
                    <a:noFill/>
                    <a:ln w="9525">
                      <a:noFill/>
                    </a:ln>
                  </pic:spPr>
                </pic:pic>
              </a:graphicData>
            </a:graphic>
          </wp:inline>
        </w:drawing>
      </w:r>
    </w:p>
    <w:p>
      <w:pPr>
        <w:ind w:left="900" w:firstLine="480" w:firstLineChars="200"/>
        <w:rPr>
          <w:rFonts w:hint="eastAsia"/>
          <w:sz w:val="24"/>
          <w:szCs w:val="24"/>
        </w:rPr>
      </w:pPr>
      <w:r>
        <w:rPr>
          <w:rFonts w:hint="eastAsia"/>
          <w:sz w:val="24"/>
          <w:szCs w:val="24"/>
        </w:rPr>
        <w:t xml:space="preserve">               </w:t>
      </w:r>
    </w:p>
    <w:p>
      <w:pPr>
        <w:numPr>
          <w:ilvl w:val="0"/>
          <w:numId w:val="1"/>
        </w:numPr>
        <w:spacing w:line="560" w:lineRule="exact"/>
        <w:ind w:left="360" w:firstLine="640" w:firstLineChars="200"/>
        <w:rPr>
          <w:rFonts w:hint="eastAsia" w:ascii="黑体" w:hAnsi="黑体" w:eastAsia="黑体" w:cs="黑体"/>
          <w:sz w:val="32"/>
          <w:szCs w:val="32"/>
        </w:rPr>
      </w:pPr>
      <w:r>
        <w:rPr>
          <w:rFonts w:hint="eastAsia" w:ascii="黑体" w:hAnsi="黑体" w:eastAsia="黑体" w:cs="黑体"/>
          <w:sz w:val="32"/>
          <w:szCs w:val="32"/>
        </w:rPr>
        <w:t>标识的位置</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标识一般应印刷于塑料制品标签的明显处。对于标签透明不便或者无法标识的塑料制品，可以外加相应胶贴的形式标识。条件技术允许的情况下可以加装材质信息磁条，方便包装物分类后进一步按材质进行精准分类，实现塑料制品循环使用的最大价值。</w:t>
      </w:r>
    </w:p>
    <w:p>
      <w:pPr>
        <w:numPr>
          <w:ilvl w:val="0"/>
          <w:numId w:val="1"/>
        </w:numPr>
        <w:spacing w:line="560" w:lineRule="exact"/>
        <w:ind w:left="360" w:firstLine="640" w:firstLineChars="200"/>
        <w:rPr>
          <w:rFonts w:hint="eastAsia" w:ascii="黑体" w:hAnsi="黑体" w:eastAsia="黑体" w:cs="黑体"/>
          <w:sz w:val="32"/>
          <w:szCs w:val="32"/>
        </w:rPr>
      </w:pPr>
      <w:r>
        <w:rPr>
          <w:rFonts w:hint="eastAsia" w:ascii="黑体" w:hAnsi="黑体" w:eastAsia="黑体" w:cs="黑体"/>
          <w:sz w:val="32"/>
          <w:szCs w:val="32"/>
        </w:rPr>
        <w:t>标识的颜色</w:t>
      </w:r>
    </w:p>
    <w:p>
      <w:pPr>
        <w:numPr>
          <w:ilvl w:val="0"/>
          <w:numId w:val="2"/>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标识的颜色可选用白底彩图的配色方案。</w:t>
      </w:r>
    </w:p>
    <w:p>
      <w:pPr>
        <w:numPr>
          <w:ilvl w:val="0"/>
          <w:numId w:val="2"/>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标识的配色方案应与周围环境、应用对象相协调，基材底色与图形符号应具有足够的对比度以确保图形标志的清晰和醒目。</w:t>
      </w:r>
    </w:p>
    <w:p>
      <w:pPr>
        <w:numPr>
          <w:ilvl w:val="0"/>
          <w:numId w:val="1"/>
        </w:numPr>
        <w:spacing w:line="560" w:lineRule="exact"/>
        <w:ind w:left="360" w:firstLine="640" w:firstLineChars="200"/>
        <w:rPr>
          <w:rFonts w:hint="eastAsia" w:ascii="黑体" w:hAnsi="黑体" w:eastAsia="黑体" w:cs="黑体"/>
          <w:sz w:val="32"/>
          <w:szCs w:val="32"/>
        </w:rPr>
      </w:pPr>
      <w:r>
        <w:rPr>
          <w:rFonts w:hint="eastAsia" w:ascii="黑体" w:hAnsi="黑体" w:eastAsia="黑体" w:cs="黑体"/>
          <w:sz w:val="32"/>
          <w:szCs w:val="32"/>
        </w:rPr>
        <w:t>标识的尺寸</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按照GB/T 16903.1-1997《 图形符号表示规则 标志用图形符号 第1部分：图形标志的形成标准》的规定设计，也可以根据实际需要，按照相应的比例缩小或放大。</w:t>
      </w:r>
    </w:p>
    <w:p>
      <w:pPr>
        <w:numPr>
          <w:ilvl w:val="0"/>
          <w:numId w:val="1"/>
        </w:numPr>
        <w:spacing w:line="560" w:lineRule="exact"/>
        <w:ind w:left="360" w:firstLine="640" w:firstLineChars="200"/>
        <w:rPr>
          <w:rFonts w:hint="eastAsia" w:ascii="黑体" w:hAnsi="黑体" w:eastAsia="黑体" w:cs="黑体"/>
          <w:sz w:val="32"/>
          <w:szCs w:val="32"/>
        </w:rPr>
      </w:pPr>
      <w:r>
        <w:rPr>
          <w:rFonts w:hint="eastAsia" w:ascii="黑体" w:hAnsi="黑体" w:eastAsia="黑体" w:cs="黑体"/>
          <w:sz w:val="32"/>
          <w:szCs w:val="32"/>
        </w:rPr>
        <w:t>标识的数量</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每件包装标识一般为一个，如有必要，可予增加。</w:t>
      </w:r>
    </w:p>
    <w:p>
      <w:pPr>
        <w:numPr>
          <w:ilvl w:val="0"/>
          <w:numId w:val="1"/>
        </w:numPr>
        <w:spacing w:line="560" w:lineRule="exact"/>
        <w:ind w:left="360" w:firstLine="640" w:firstLineChars="200"/>
        <w:rPr>
          <w:rFonts w:hint="eastAsia" w:ascii="黑体" w:hAnsi="黑体" w:eastAsia="黑体" w:cs="黑体"/>
          <w:sz w:val="32"/>
          <w:szCs w:val="32"/>
        </w:rPr>
      </w:pPr>
      <w:r>
        <w:rPr>
          <w:rFonts w:hint="eastAsia" w:ascii="黑体" w:hAnsi="黑体" w:eastAsia="黑体" w:cs="黑体"/>
          <w:sz w:val="32"/>
          <w:szCs w:val="32"/>
        </w:rPr>
        <w:t>额外标注</w:t>
      </w:r>
    </w:p>
    <w:p>
      <w:pPr>
        <w:spacing w:line="560" w:lineRule="exact"/>
      </w:pPr>
      <w:r>
        <w:rPr>
          <w:rFonts w:hint="eastAsia" w:ascii="仿宋_GB2312" w:hAnsi="仿宋_GB2312" w:eastAsia="仿宋_GB2312" w:cs="仿宋_GB2312"/>
          <w:sz w:val="32"/>
          <w:szCs w:val="32"/>
        </w:rPr>
        <w:t xml:space="preserve">    按照国家标准GB/T 16288-2008《塑料制品的标志》的规定在分类标识下方对包装使用的塑料材质标注其代号，参考标准附录A。如材料需标识更多信息时，可在标识下方按标准标注其他添加物信息。</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lucida Grande">
    <w:altName w:val="宋体"/>
    <w:panose1 w:val="020B0600040502020204"/>
    <w:charset w:val="00"/>
    <w:family w:val="auto"/>
    <w:pitch w:val="default"/>
    <w:sig w:usb0="00000000" w:usb1="00000000" w:usb2="00000000" w:usb3="00000000" w:csb0="00040001" w:csb1="00000000"/>
  </w:font>
  <w:font w:name="ヒラギノ角ゴ Pro W3">
    <w:altName w:val="Arial Unicode MS"/>
    <w:panose1 w:val="02030609000101010101"/>
    <w:charset w:val="80"/>
    <w:family w:val="roman"/>
    <w:pitch w:val="default"/>
    <w:sig w:usb0="00000000" w:usb1="00000000" w:usb2="00000000"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汉鼎简中黑">
    <w:altName w:val="宋体"/>
    <w:panose1 w:val="02010609010101010101"/>
    <w:charset w:val="86"/>
    <w:family w:val="modern"/>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Lucida Sans">
    <w:altName w:val="Lucida Sans Unicode"/>
    <w:panose1 w:val="020B0602030504020204"/>
    <w:charset w:val="00"/>
    <w:family w:val="swiss"/>
    <w:pitch w:val="default"/>
    <w:sig w:usb0="00000000" w:usb1="00000000" w:usb2="00000000" w:usb3="00000000" w:csb0="00000001" w:csb1="00000000"/>
  </w:font>
  <w:font w:name="Batang">
    <w:altName w:val="GulimChe"/>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ˎ̥">
    <w:altName w:val="Times New Roman"/>
    <w:panose1 w:val="00000609000101010101"/>
    <w:charset w:val="01"/>
    <w:family w:val="roman"/>
    <w:pitch w:val="default"/>
    <w:sig w:usb0="00000000" w:usb1="00000000" w:usb2="00000000" w:usb3="00000000" w:csb0="00040001" w:csb1="00000000"/>
  </w:font>
  <w:font w:name="TimesNewRoman">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GulimChe">
    <w:panose1 w:val="020B0609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967EF"/>
    <w:multiLevelType w:val="singleLevel"/>
    <w:tmpl w:val="5F2967EF"/>
    <w:lvl w:ilvl="0" w:tentative="0">
      <w:start w:val="1"/>
      <w:numFmt w:val="chineseCounting"/>
      <w:suff w:val="nothing"/>
      <w:lvlText w:val="%1、"/>
      <w:lvlJc w:val="left"/>
      <w:rPr>
        <w:rFonts w:hint="eastAsia"/>
      </w:rPr>
    </w:lvl>
  </w:abstractNum>
  <w:abstractNum w:abstractNumId="1">
    <w:nsid w:val="5F296B12"/>
    <w:multiLevelType w:val="singleLevel"/>
    <w:tmpl w:val="5F296B12"/>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8166D"/>
    <w:rsid w:val="04CF16CB"/>
    <w:rsid w:val="3FDB1EBB"/>
    <w:rsid w:val="403A1CE6"/>
    <w:rsid w:val="50E8166D"/>
    <w:rsid w:val="544B1FAC"/>
    <w:rsid w:val="583D5797"/>
    <w:rsid w:val="6AA60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3</Pages>
  <Words>803</Words>
  <Characters>854</Characters>
  <Lines>0</Lines>
  <Paragraphs>0</Paragraphs>
  <ScaleCrop>false</ScaleCrop>
  <LinksUpToDate>false</LinksUpToDate>
  <CharactersWithSpaces>968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2020-09-11T02:21:00Z</dcterms:created>
  <dc:creator> </dc:creator>
  <cp:lastModifiedBy>刘春帆</cp:lastModifiedBy>
  <dcterms:modified xsi:type="dcterms:W3CDTF">2020-09-11T02:23:00Z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