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3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461"/>
        <w:gridCol w:w="56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1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广东省2020年家电下乡专项行动参与企业名单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品类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参与企业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4K电视机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深圳创维-RGB电子有限公司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深圳市兆驰股份有限公司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广东海信电子有限公司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康佳集团股份有限公司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TCL实业控股股份有限公司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空调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广东美的制冷设备有限公司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美的集团股份有限公司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广东志高空调有限公司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深圳创维空调科技有限公司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珠海格力电器股份有限公司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洗衣机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佛山海尔滚筒洗衣机有限公司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佛山市顺德海尔电器有限公司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珠海格力电器股份有限公司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海信家电集团股份有限公司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中山东菱威力电器有限公司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冰箱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佛山海尔电冰柜有限公司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美的集团股份有限公司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广东奥马冰箱有限公司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珠海格力电器股份有限公司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夏普科技（深圳）有限公司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电脑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TCL实业控股股份有限公司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联想（深圳）电子有限公司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广州七喜电脑有限公司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深圳市神舟创新科技有限公司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珠海格力电器股份有限公司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中国邮电器材集团有限公司广东分公司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电饭煲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TCL实业控股股份有限公司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长虹美菱日电科技有限公司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夏普科技（深圳）有限公司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珠海格力电器股份有限公司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热水器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广东万家乐燃气具有限公司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美的集团股份有限公司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华帝股份有限公司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海信（广东）厨卫系统有限公司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珠海格力电器股份有限公司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3C9F"/>
    <w:rsid w:val="102C6BA7"/>
    <w:rsid w:val="43353C9F"/>
    <w:rsid w:val="4A20258E"/>
    <w:rsid w:val="511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 </Company>
  <Pages>2</Pages>
  <Words>462</Words>
  <Characters>475</Characters>
  <Lines>0</Lines>
  <Paragraphs>0</Paragraphs>
  <ScaleCrop>false</ScaleCrop>
  <LinksUpToDate>false</LinksUpToDate>
  <CharactersWithSpaces>475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2020-09-18T06:39:00Z</dcterms:created>
  <dc:creator> </dc:creator>
  <cp:lastModifiedBy>刘春帆</cp:lastModifiedBy>
  <dcterms:modified xsi:type="dcterms:W3CDTF">2020-09-18T06:40:31Z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