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对接活动联系人及联系方式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1383"/>
        <w:gridCol w:w="2147"/>
        <w:gridCol w:w="2095"/>
        <w:gridCol w:w="1991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工信部门联系人报送至fwtxc@gdei.gov.cn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color w:val="auto"/>
          <w:sz w:val="32"/>
          <w:szCs w:val="32"/>
        </w:rPr>
        <w:t>教育部门联系人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请扫码进行报送。</w:t>
      </w:r>
    </w:p>
    <w:p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1809750" cy="1809750"/>
            <wp:effectExtent l="0" t="0" r="6350" b="6350"/>
            <wp:docPr id="1" name="图片 1" descr="f4dfea855a3b8c237410df9c36f07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dfea855a3b8c237410df9c36f07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5D10"/>
    <w:rsid w:val="12B77D0D"/>
    <w:rsid w:val="17085D10"/>
    <w:rsid w:val="707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2020-05-18T01:58:00Z</dcterms:created>
  <dc:creator>刘喆菁</dc:creator>
  <cp:lastModifiedBy>桃</cp:lastModifiedBy>
  <dcterms:modified xsi:type="dcterms:W3CDTF">2021-04-14T02:38:14Z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60E1D9B489604B8B91324C787324391F</vt:lpwstr>
  </property>
</Properties>
</file>