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2021年全国工业和信息化</w:t>
      </w:r>
      <w:bookmarkStart w:id="2" w:name="_GoBack"/>
      <w:bookmarkEnd w:id="2"/>
      <w:r>
        <w:rPr>
          <w:rFonts w:hint="eastAsia" w:ascii="方正小标宋简体" w:hAnsi="方正小标宋简体" w:eastAsia="方正小标宋简体" w:cs="方正小标宋简体"/>
          <w:sz w:val="44"/>
          <w:szCs w:val="52"/>
        </w:rPr>
        <w:t>技术技能大赛</w:t>
      </w:r>
    </w:p>
    <w:p>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——工业大数据算法技术技能赛项</w:t>
      </w:r>
    </w:p>
    <w:p>
      <w:pPr>
        <w:spacing w:line="560" w:lineRule="exact"/>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44"/>
          <w:szCs w:val="52"/>
        </w:rPr>
        <w:t>广东省选拔赛</w:t>
      </w:r>
    </w:p>
    <w:p>
      <w:pPr>
        <w:spacing w:line="560" w:lineRule="exact"/>
        <w:rPr>
          <w:rFonts w:eastAsia="华文仿宋" w:cs="宋体"/>
          <w:szCs w:val="24"/>
        </w:rPr>
      </w:pPr>
    </w:p>
    <w:p>
      <w:pPr>
        <w:spacing w:line="560" w:lineRule="exact"/>
        <w:rPr>
          <w:rFonts w:eastAsia="华文仿宋" w:cs="宋体"/>
          <w:szCs w:val="24"/>
        </w:rPr>
      </w:pPr>
    </w:p>
    <w:p>
      <w:pPr>
        <w:pStyle w:val="2"/>
        <w:spacing w:line="560" w:lineRule="exact"/>
        <w:rPr>
          <w:rFonts w:hint="default"/>
        </w:rPr>
      </w:pPr>
    </w:p>
    <w:p>
      <w:pPr>
        <w:spacing w:line="560" w:lineRule="exact"/>
        <w:rPr>
          <w:rFonts w:eastAsia="华文仿宋" w:cs="宋体"/>
          <w:szCs w:val="24"/>
        </w:rPr>
      </w:pPr>
    </w:p>
    <w:p>
      <w:pPr>
        <w:spacing w:line="560" w:lineRule="exact"/>
        <w:rPr>
          <w:rFonts w:eastAsia="华文仿宋" w:cs="宋体"/>
          <w:szCs w:val="24"/>
        </w:rPr>
      </w:pPr>
    </w:p>
    <w:p>
      <w:pPr>
        <w:pStyle w:val="2"/>
        <w:spacing w:line="560" w:lineRule="exact"/>
        <w:ind w:firstLine="0"/>
        <w:jc w:val="center"/>
        <w:rPr>
          <w:rFonts w:hint="eastAsia" w:ascii="仿宋_GB2312" w:hAnsi="仿宋_GB2312" w:eastAsia="仿宋_GB2312" w:cs="仿宋_GB2312"/>
          <w:b/>
          <w:bCs/>
          <w:sz w:val="40"/>
          <w:szCs w:val="40"/>
        </w:rPr>
      </w:pPr>
      <w:r>
        <w:rPr>
          <w:rFonts w:ascii="仿宋_GB2312" w:hAnsi="仿宋_GB2312" w:eastAsia="仿宋_GB2312" w:cs="仿宋_GB2312"/>
          <w:b/>
          <w:bCs/>
          <w:sz w:val="40"/>
          <w:szCs w:val="40"/>
        </w:rPr>
        <w:t>实操赛题（样例）</w:t>
      </w: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hint="default" w:ascii="Times New Roman" w:eastAsia="华文仿宋" w:cs="宋体"/>
          <w:b/>
          <w:bCs/>
          <w:sz w:val="40"/>
          <w:szCs w:val="40"/>
        </w:rPr>
      </w:pPr>
    </w:p>
    <w:p>
      <w:pPr>
        <w:pStyle w:val="2"/>
        <w:spacing w:line="560" w:lineRule="exact"/>
        <w:ind w:firstLine="0"/>
        <w:jc w:val="center"/>
        <w:rPr>
          <w:rFonts w:ascii="Times New Roman" w:eastAsia="华文仿宋" w:cs="宋体"/>
          <w:sz w:val="24"/>
          <w:szCs w:val="24"/>
        </w:rPr>
      </w:pPr>
      <w:r>
        <w:rPr>
          <w:rFonts w:ascii="Times New Roman" w:eastAsia="华文仿宋" w:cs="宋体"/>
          <w:sz w:val="24"/>
          <w:szCs w:val="24"/>
        </w:rPr>
        <w:t>2021年</w:t>
      </w:r>
      <w:r>
        <w:rPr>
          <w:rFonts w:hint="default" w:ascii="Times New Roman" w:eastAsia="华文仿宋" w:cs="宋体"/>
          <w:sz w:val="24"/>
          <w:szCs w:val="24"/>
        </w:rPr>
        <w:t>10</w:t>
      </w:r>
      <w:r>
        <w:rPr>
          <w:rFonts w:ascii="Times New Roman" w:eastAsia="华文仿宋" w:cs="宋体"/>
          <w:sz w:val="24"/>
          <w:szCs w:val="24"/>
        </w:rPr>
        <w:t>月</w:t>
      </w:r>
    </w:p>
    <w:p>
      <w:pPr>
        <w:pStyle w:val="2"/>
        <w:spacing w:line="560" w:lineRule="exact"/>
        <w:ind w:firstLine="0"/>
        <w:jc w:val="center"/>
        <w:rPr>
          <w:rFonts w:hint="default" w:ascii="Times New Roman" w:eastAsia="华文仿宋" w:cs="宋体"/>
          <w:sz w:val="24"/>
          <w:szCs w:val="24"/>
        </w:rPr>
      </w:pPr>
    </w:p>
    <w:p>
      <w:pPr>
        <w:pStyle w:val="3"/>
        <w:numPr>
          <w:ilvl w:val="0"/>
          <w:numId w:val="0"/>
        </w:numPr>
        <w:spacing w:before="0" w:after="0" w:line="560" w:lineRule="exact"/>
        <w:ind w:left="0" w:firstLine="0"/>
        <w:rPr>
          <w:rFonts w:ascii="仿宋" w:hAnsi="仿宋"/>
          <w:sz w:val="28"/>
        </w:rPr>
      </w:pPr>
      <w:r>
        <w:rPr>
          <w:rFonts w:hint="eastAsia" w:ascii="仿宋" w:hAnsi="仿宋"/>
          <w:sz w:val="28"/>
          <w:lang w:val="en-US" w:eastAsia="zh-CN"/>
        </w:rPr>
        <w:t xml:space="preserve">    </w:t>
      </w:r>
      <w:r>
        <w:rPr>
          <w:rFonts w:hint="eastAsia" w:ascii="黑体" w:hAnsi="黑体" w:eastAsia="黑体"/>
          <w:sz w:val="28"/>
          <w:lang w:val="en-US" w:eastAsia="zh-CN"/>
        </w:rPr>
        <w:t>一、</w:t>
      </w:r>
      <w:r>
        <w:rPr>
          <w:rFonts w:hint="eastAsia" w:ascii="黑体" w:hAnsi="黑体" w:eastAsia="黑体"/>
          <w:sz w:val="28"/>
        </w:rPr>
        <w:t>竞赛内容分布</w:t>
      </w:r>
    </w:p>
    <w:tbl>
      <w:tblPr>
        <w:tblStyle w:val="8"/>
        <w:tblW w:w="8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仿宋_GB2312" w:hAnsi="宋体" w:eastAsia="仿宋_GB2312"/>
              </w:rPr>
            </w:pPr>
            <w:r>
              <w:rPr>
                <w:rFonts w:hint="eastAsia" w:ascii="仿宋_GB2312" w:hAnsi="微软雅黑" w:eastAsia="仿宋_GB2312"/>
              </w:rPr>
              <w:t>任务一：硬件环境安装</w:t>
            </w:r>
          </w:p>
        </w:tc>
        <w:tc>
          <w:tcPr>
            <w:tcW w:w="28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仿宋_GB2312" w:hAnsi="宋体" w:eastAsia="仿宋_GB2312"/>
              </w:rPr>
            </w:pPr>
            <w:r>
              <w:rPr>
                <w:rFonts w:hint="eastAsia" w:ascii="仿宋_GB2312" w:hAnsi="宋体" w:eastAsia="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仿宋_GB2312" w:hAnsi="宋体" w:eastAsia="仿宋_GB2312"/>
              </w:rPr>
            </w:pPr>
            <w:r>
              <w:rPr>
                <w:rFonts w:hint="eastAsia" w:ascii="仿宋_GB2312" w:hAnsi="微软雅黑" w:eastAsia="仿宋_GB2312"/>
              </w:rPr>
              <w:t>任务二：软件安装及部署</w:t>
            </w:r>
          </w:p>
        </w:tc>
        <w:tc>
          <w:tcPr>
            <w:tcW w:w="2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仿宋_GB2312" w:hAnsi="宋体" w:eastAsia="仿宋_GB2312"/>
              </w:rPr>
            </w:pPr>
            <w:r>
              <w:rPr>
                <w:rFonts w:hint="eastAsia" w:ascii="仿宋_GB2312" w:hAnsi="微软雅黑" w:eastAsia="仿宋_GB2312"/>
              </w:rPr>
              <w:t>任务三：训练数据样本采集</w:t>
            </w:r>
          </w:p>
        </w:tc>
        <w:tc>
          <w:tcPr>
            <w:tcW w:w="2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仿宋_GB2312" w:hAnsi="宋体" w:eastAsia="仿宋_GB2312"/>
              </w:rPr>
            </w:pPr>
            <w:r>
              <w:rPr>
                <w:rFonts w:hint="eastAsia" w:ascii="仿宋_GB2312" w:hAnsi="微软雅黑" w:eastAsia="仿宋_GB2312"/>
              </w:rPr>
              <w:t>任务四：模型训练与部署</w:t>
            </w:r>
          </w:p>
        </w:tc>
        <w:tc>
          <w:tcPr>
            <w:tcW w:w="2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仿宋_GB2312" w:hAnsi="微软雅黑" w:eastAsia="仿宋_GB2312"/>
              </w:rPr>
            </w:pPr>
            <w:r>
              <w:rPr>
                <w:rFonts w:hint="eastAsia" w:ascii="仿宋_GB2312" w:hAnsi="微软雅黑" w:eastAsia="仿宋_GB2312"/>
              </w:rPr>
              <w:t>任务五：误差补偿算法分析与应用</w:t>
            </w:r>
          </w:p>
        </w:tc>
        <w:tc>
          <w:tcPr>
            <w:tcW w:w="2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仿宋_GB2312" w:hAnsi="宋体" w:eastAsia="仿宋_GB2312"/>
              </w:rPr>
            </w:pPr>
            <w:r>
              <w:rPr>
                <w:rFonts w:hint="eastAsia" w:ascii="仿宋_GB2312" w:hAnsi="微软雅黑" w:eastAsia="仿宋_GB2312"/>
              </w:rPr>
              <w:t>任务六：模拟生产验证</w:t>
            </w:r>
          </w:p>
        </w:tc>
        <w:tc>
          <w:tcPr>
            <w:tcW w:w="28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1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仿宋_GB2312" w:hAnsi="微软雅黑" w:eastAsia="仿宋_GB2312"/>
              </w:rPr>
            </w:pPr>
            <w:r>
              <w:rPr>
                <w:rFonts w:hint="eastAsia" w:ascii="仿宋_GB2312" w:hAnsi="微软雅黑" w:eastAsia="仿宋_GB2312"/>
              </w:rPr>
              <w:t>团队着装规范、防护用具使用合理</w:t>
            </w:r>
          </w:p>
        </w:tc>
        <w:tc>
          <w:tcPr>
            <w:tcW w:w="280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仿宋_GB2312" w:hAnsi="宋体" w:eastAsia="仿宋_GB2312"/>
              </w:rPr>
            </w:pPr>
            <w:r>
              <w:rPr>
                <w:rFonts w:hint="eastAsia" w:ascii="仿宋_GB2312" w:hAnsi="宋体" w:eastAsia="仿宋_GB2312"/>
              </w:rPr>
              <w:t>5%（扣分项）</w:t>
            </w:r>
          </w:p>
        </w:tc>
      </w:tr>
    </w:tbl>
    <w:p>
      <w:pPr>
        <w:pStyle w:val="3"/>
        <w:numPr>
          <w:ilvl w:val="0"/>
          <w:numId w:val="0"/>
        </w:numPr>
        <w:spacing w:before="0" w:after="0" w:line="560" w:lineRule="exact"/>
        <w:ind w:left="0" w:firstLine="0"/>
        <w:rPr>
          <w:rFonts w:ascii="仿宋" w:hAnsi="仿宋"/>
          <w:sz w:val="28"/>
        </w:rPr>
      </w:pPr>
      <w:r>
        <w:rPr>
          <w:rFonts w:hint="eastAsia" w:ascii="仿宋" w:hAnsi="仿宋"/>
          <w:sz w:val="28"/>
          <w:lang w:val="en-US" w:eastAsia="zh-CN"/>
        </w:rPr>
        <w:t xml:space="preserve">    </w:t>
      </w:r>
      <w:r>
        <w:rPr>
          <w:rFonts w:hint="eastAsia" w:ascii="黑体" w:hAnsi="黑体" w:eastAsia="黑体"/>
          <w:sz w:val="28"/>
          <w:lang w:val="en-US" w:eastAsia="zh-CN"/>
        </w:rPr>
        <w:t>二、</w:t>
      </w:r>
      <w:r>
        <w:rPr>
          <w:rFonts w:hint="eastAsia" w:ascii="黑体" w:hAnsi="黑体" w:eastAsia="黑体"/>
          <w:sz w:val="28"/>
        </w:rPr>
        <w:t>竞赛时长</w:t>
      </w:r>
    </w:p>
    <w:p>
      <w:pPr>
        <w:spacing w:before="156" w:after="156"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竞赛时长</w:t>
      </w:r>
      <w:r>
        <w:rPr>
          <w:rFonts w:ascii="仿宋" w:hAnsi="仿宋" w:eastAsia="仿宋"/>
          <w:sz w:val="28"/>
        </w:rPr>
        <w:t>4</w:t>
      </w:r>
      <w:r>
        <w:rPr>
          <w:rFonts w:hint="eastAsia" w:ascii="仿宋" w:hAnsi="仿宋" w:eastAsia="仿宋"/>
          <w:sz w:val="28"/>
        </w:rPr>
        <w:t>个小时。</w:t>
      </w:r>
    </w:p>
    <w:p>
      <w:pPr>
        <w:pStyle w:val="3"/>
        <w:numPr>
          <w:ilvl w:val="0"/>
          <w:numId w:val="0"/>
        </w:numPr>
        <w:spacing w:before="0" w:after="0" w:line="560" w:lineRule="exact"/>
        <w:ind w:left="0" w:firstLine="0"/>
        <w:rPr>
          <w:sz w:val="28"/>
        </w:rPr>
      </w:pPr>
      <w:r>
        <w:rPr>
          <w:rFonts w:hint="eastAsia" w:ascii="仿宋" w:hAnsi="仿宋"/>
          <w:sz w:val="28"/>
          <w:lang w:val="en-US" w:eastAsia="zh-CN"/>
        </w:rPr>
        <w:t xml:space="preserve">    </w:t>
      </w:r>
      <w:r>
        <w:rPr>
          <w:rFonts w:hint="eastAsia" w:ascii="黑体" w:hAnsi="黑体" w:eastAsia="黑体"/>
          <w:sz w:val="28"/>
          <w:lang w:val="en-US" w:eastAsia="zh-CN"/>
        </w:rPr>
        <w:t>三、</w:t>
      </w:r>
      <w:r>
        <w:rPr>
          <w:rFonts w:hint="eastAsia" w:ascii="黑体" w:hAnsi="黑体" w:eastAsia="黑体"/>
          <w:sz w:val="28"/>
        </w:rPr>
        <w:t>竞赛注意事项</w:t>
      </w:r>
    </w:p>
    <w:p>
      <w:pPr>
        <w:spacing w:before="156" w:after="156" w:line="560" w:lineRule="exact"/>
        <w:rPr>
          <w:rFonts w:ascii="仿宋" w:hAnsi="仿宋" w:eastAsia="仿宋"/>
          <w:sz w:val="28"/>
        </w:rPr>
      </w:pPr>
      <w:r>
        <w:rPr>
          <w:rFonts w:hint="eastAsia" w:ascii="仿宋" w:hAnsi="仿宋" w:eastAsia="仿宋"/>
          <w:sz w:val="28"/>
          <w:lang w:val="en-US" w:eastAsia="zh-CN"/>
        </w:rPr>
        <w:t xml:space="preserve">   （一）</w:t>
      </w:r>
      <w:r>
        <w:rPr>
          <w:rFonts w:hint="eastAsia" w:ascii="仿宋" w:hAnsi="仿宋" w:eastAsia="仿宋"/>
          <w:sz w:val="28"/>
        </w:rPr>
        <w:t>竞赛所需的硬件、软件和辅助工具由组委会统一布置，选手不得私自携带任何软件、移动存储、辅助工具、移动通信等进入赛场；</w:t>
      </w:r>
    </w:p>
    <w:p>
      <w:pPr>
        <w:spacing w:before="156" w:after="156" w:line="560" w:lineRule="exact"/>
        <w:rPr>
          <w:rFonts w:ascii="仿宋" w:hAnsi="仿宋" w:eastAsia="仿宋"/>
          <w:sz w:val="28"/>
        </w:rPr>
      </w:pPr>
      <w:r>
        <w:rPr>
          <w:rFonts w:hint="eastAsia" w:ascii="仿宋" w:hAnsi="仿宋" w:eastAsia="仿宋"/>
          <w:sz w:val="28"/>
          <w:lang w:val="en-US" w:eastAsia="zh-CN"/>
        </w:rPr>
        <w:t xml:space="preserve">    （二）</w:t>
      </w:r>
      <w:r>
        <w:rPr>
          <w:rFonts w:hint="eastAsia" w:ascii="仿宋" w:hAnsi="仿宋" w:eastAsia="仿宋"/>
          <w:sz w:val="28"/>
        </w:rPr>
        <w:t>请根据大赛所提供的比赛环境，检查所列的软件及工具组件清单是否齐全，计算机设备是否能正常使用；</w:t>
      </w:r>
    </w:p>
    <w:p>
      <w:pPr>
        <w:spacing w:before="156" w:after="156" w:line="560" w:lineRule="exact"/>
        <w:rPr>
          <w:rFonts w:ascii="仿宋" w:hAnsi="仿宋" w:eastAsia="仿宋"/>
          <w:sz w:val="28"/>
        </w:rPr>
      </w:pPr>
      <w:r>
        <w:rPr>
          <w:rFonts w:hint="eastAsia" w:ascii="仿宋" w:hAnsi="仿宋" w:eastAsia="仿宋"/>
          <w:sz w:val="28"/>
          <w:lang w:val="en-US" w:eastAsia="zh-CN"/>
        </w:rPr>
        <w:t xml:space="preserve">    （三）</w:t>
      </w:r>
      <w:r>
        <w:rPr>
          <w:rFonts w:hint="eastAsia" w:ascii="仿宋" w:hAnsi="仿宋" w:eastAsia="仿宋"/>
          <w:sz w:val="28"/>
        </w:rPr>
        <w:t>比赛完成后，比赛设备、软件和赛题请保留在座位上，禁止将比赛所用的所有物品（包括试卷和草纸）带离赛场；</w:t>
      </w:r>
    </w:p>
    <w:p>
      <w:pPr>
        <w:spacing w:before="156" w:after="156" w:line="560" w:lineRule="exact"/>
        <w:rPr>
          <w:rFonts w:ascii="仿宋" w:hAnsi="仿宋" w:eastAsia="仿宋"/>
          <w:sz w:val="28"/>
        </w:rPr>
      </w:pPr>
      <w:r>
        <w:rPr>
          <w:rFonts w:hint="eastAsia" w:ascii="仿宋" w:hAnsi="仿宋" w:eastAsia="仿宋"/>
          <w:sz w:val="28"/>
          <w:lang w:val="en-US" w:eastAsia="zh-CN"/>
        </w:rPr>
        <w:t xml:space="preserve">    （四）</w:t>
      </w:r>
      <w:r>
        <w:rPr>
          <w:rFonts w:hint="eastAsia" w:ascii="仿宋" w:hAnsi="仿宋" w:eastAsia="仿宋"/>
          <w:sz w:val="28"/>
        </w:rPr>
        <w:t>裁判以各参赛队提交的竞赛结果文档为主要评分依据。所有提交的文档必须按照赛题所规定的命名规则命名，不得以任何形式体现参赛院校、赛位号等信息；</w:t>
      </w:r>
    </w:p>
    <w:p>
      <w:pPr>
        <w:spacing w:before="156" w:after="156" w:line="560" w:lineRule="exact"/>
        <w:rPr>
          <w:rFonts w:ascii="仿宋" w:hAnsi="仿宋" w:eastAsia="仿宋"/>
          <w:sz w:val="28"/>
        </w:rPr>
      </w:pPr>
      <w:r>
        <w:rPr>
          <w:rFonts w:hint="eastAsia" w:ascii="仿宋" w:hAnsi="仿宋" w:eastAsia="仿宋"/>
          <w:sz w:val="28"/>
          <w:lang w:val="en-US" w:eastAsia="zh-CN"/>
        </w:rPr>
        <w:t xml:space="preserve">   （五）</w:t>
      </w:r>
      <w:r>
        <w:rPr>
          <w:rFonts w:hint="eastAsia" w:ascii="仿宋" w:hAnsi="仿宋" w:eastAsia="仿宋"/>
          <w:sz w:val="28"/>
        </w:rPr>
        <w:t>本次比赛采用统一网络环境比赛，请不要随意更改客户端的网络地址信息，对于更改客户端信息造成的问题，由参赛选手自行承担比赛损失；</w:t>
      </w:r>
    </w:p>
    <w:p>
      <w:pPr>
        <w:spacing w:before="156" w:after="156" w:line="560" w:lineRule="exact"/>
        <w:rPr>
          <w:rFonts w:ascii="仿宋" w:hAnsi="仿宋" w:eastAsia="仿宋"/>
          <w:sz w:val="28"/>
        </w:rPr>
      </w:pPr>
      <w:r>
        <w:rPr>
          <w:rFonts w:hint="eastAsia" w:ascii="仿宋" w:hAnsi="仿宋" w:eastAsia="仿宋"/>
          <w:sz w:val="28"/>
          <w:lang w:val="en-US" w:eastAsia="zh-CN"/>
        </w:rPr>
        <w:t xml:space="preserve">    （六）</w:t>
      </w:r>
      <w:r>
        <w:rPr>
          <w:rFonts w:hint="eastAsia" w:ascii="仿宋" w:hAnsi="仿宋" w:eastAsia="仿宋"/>
          <w:sz w:val="28"/>
        </w:rPr>
        <w:t>请不要恶意破坏竞赛环境，对于恶意破坏竞赛环境的参赛者，组委会根据其行为予以处罚直至取消比赛资格；</w:t>
      </w:r>
    </w:p>
    <w:p>
      <w:pPr>
        <w:spacing w:before="156" w:after="156" w:line="560" w:lineRule="exact"/>
        <w:rPr>
          <w:rFonts w:ascii="仿宋" w:hAnsi="仿宋" w:eastAsia="仿宋"/>
          <w:sz w:val="28"/>
        </w:rPr>
      </w:pPr>
      <w:r>
        <w:rPr>
          <w:rFonts w:hint="eastAsia" w:ascii="仿宋" w:hAnsi="仿宋" w:eastAsia="仿宋"/>
          <w:sz w:val="28"/>
          <w:lang w:val="en-US" w:eastAsia="zh-CN"/>
        </w:rPr>
        <w:t xml:space="preserve">    （七）</w:t>
      </w:r>
      <w:r>
        <w:rPr>
          <w:rFonts w:hint="eastAsia" w:ascii="仿宋" w:hAnsi="仿宋" w:eastAsia="仿宋"/>
          <w:sz w:val="28"/>
        </w:rPr>
        <w:t>比赛中出现各种问题及时向监考裁判举手示意，不要影响其他参赛队比赛。</w:t>
      </w:r>
    </w:p>
    <w:p>
      <w:pPr>
        <w:pStyle w:val="3"/>
        <w:numPr>
          <w:ilvl w:val="0"/>
          <w:numId w:val="0"/>
        </w:numPr>
        <w:spacing w:before="0" w:after="0" w:line="560" w:lineRule="exact"/>
        <w:ind w:left="0" w:firstLine="0"/>
        <w:rPr>
          <w:sz w:val="28"/>
        </w:rPr>
      </w:pPr>
      <w:r>
        <w:rPr>
          <w:rFonts w:hint="eastAsia" w:ascii="仿宋" w:hAnsi="仿宋"/>
          <w:sz w:val="28"/>
          <w:lang w:val="en-US" w:eastAsia="zh-CN"/>
        </w:rPr>
        <w:t xml:space="preserve">    </w:t>
      </w:r>
      <w:r>
        <w:rPr>
          <w:rFonts w:hint="eastAsia" w:ascii="黑体" w:hAnsi="黑体" w:eastAsia="黑体"/>
          <w:sz w:val="28"/>
          <w:lang w:val="en-US" w:eastAsia="zh-CN"/>
        </w:rPr>
        <w:t>四、</w:t>
      </w:r>
      <w:r>
        <w:rPr>
          <w:rFonts w:hint="eastAsia" w:ascii="黑体" w:hAnsi="黑体" w:eastAsia="黑体"/>
          <w:sz w:val="28"/>
        </w:rPr>
        <w:t>竞赛结果的提交</w:t>
      </w:r>
    </w:p>
    <w:p>
      <w:pPr>
        <w:spacing w:before="156" w:after="156" w:line="560" w:lineRule="exact"/>
        <w:ind w:firstLine="560" w:firstLineChars="200"/>
        <w:rPr>
          <w:rFonts w:ascii="仿宋" w:hAnsi="仿宋" w:eastAsia="仿宋"/>
          <w:sz w:val="28"/>
        </w:rPr>
      </w:pPr>
      <w:r>
        <w:rPr>
          <w:rFonts w:hint="eastAsia" w:ascii="仿宋" w:hAnsi="仿宋" w:eastAsia="仿宋"/>
          <w:sz w:val="28"/>
        </w:rPr>
        <w:t>按照题目要求，提交规定数量的模拟加工后的工件。其余竞赛数据会由后台软件自动采集提交。</w:t>
      </w:r>
    </w:p>
    <w:p>
      <w:pPr>
        <w:pStyle w:val="3"/>
        <w:numPr>
          <w:ilvl w:val="0"/>
          <w:numId w:val="0"/>
        </w:numPr>
        <w:spacing w:before="0" w:after="0" w:line="560" w:lineRule="exact"/>
        <w:ind w:left="0" w:firstLine="0"/>
        <w:rPr>
          <w:rFonts w:ascii="仿宋" w:hAnsi="仿宋"/>
          <w:sz w:val="28"/>
        </w:rPr>
      </w:pPr>
      <w:bookmarkStart w:id="0" w:name="_Toc19579"/>
      <w:r>
        <w:rPr>
          <w:rFonts w:hint="eastAsia" w:ascii="仿宋" w:hAnsi="仿宋"/>
          <w:sz w:val="28"/>
          <w:lang w:val="en-US" w:eastAsia="zh-CN"/>
        </w:rPr>
        <w:t xml:space="preserve">    </w:t>
      </w:r>
      <w:r>
        <w:rPr>
          <w:rFonts w:hint="eastAsia" w:ascii="黑体" w:hAnsi="黑体" w:eastAsia="黑体"/>
          <w:sz w:val="28"/>
          <w:lang w:val="en-US" w:eastAsia="zh-CN"/>
        </w:rPr>
        <w:t>五、</w:t>
      </w:r>
      <w:r>
        <w:rPr>
          <w:rFonts w:hint="eastAsia" w:ascii="黑体" w:hAnsi="黑体" w:eastAsia="黑体"/>
          <w:sz w:val="28"/>
        </w:rPr>
        <w:t>任务说明</w:t>
      </w:r>
      <w:bookmarkEnd w:id="0"/>
    </w:p>
    <w:p>
      <w:pPr>
        <w:spacing w:before="156" w:after="156" w:line="560" w:lineRule="exact"/>
        <w:ind w:firstLine="560" w:firstLineChars="200"/>
        <w:rPr>
          <w:rFonts w:ascii="仿宋" w:hAnsi="仿宋" w:eastAsia="仿宋"/>
          <w:sz w:val="28"/>
        </w:rPr>
      </w:pPr>
      <w:bookmarkStart w:id="1" w:name="_Toc19332"/>
      <w:r>
        <w:rPr>
          <w:rFonts w:hint="eastAsia" w:ascii="仿宋" w:hAnsi="仿宋" w:eastAsia="仿宋"/>
          <w:sz w:val="28"/>
        </w:rPr>
        <w:t>质量和效率是智能制造永恒的主题，在金属切削加工智能制造产线中影响质量和效率的关键装备是数控机床。数控机床属于精密制造装备，虽然在出厂时自身的技术指标均能达到高水准，但是应用在实际产线上时，它的加工精度会受夹具、刀具、环境温度、振动、部件老化、工件材料一致性等因素影响。这一点也成了制约国内企业进一步提升智能制造水平和规模的主要因素之一。</w:t>
      </w:r>
    </w:p>
    <w:p>
      <w:pPr>
        <w:spacing w:before="156" w:after="156" w:line="560" w:lineRule="exact"/>
        <w:ind w:firstLine="560" w:firstLineChars="200"/>
        <w:rPr>
          <w:rFonts w:ascii="仿宋" w:hAnsi="仿宋" w:eastAsia="仿宋"/>
          <w:sz w:val="28"/>
        </w:rPr>
      </w:pPr>
      <w:r>
        <w:rPr>
          <w:rFonts w:hint="eastAsia" w:ascii="仿宋" w:hAnsi="仿宋" w:eastAsia="仿宋"/>
          <w:sz w:val="28"/>
        </w:rPr>
        <w:t>工厂内有一套智能数控产线在实际生产时，在工件生产过程中由于设备的振动和温度变化等因素导致原有的生产工艺无法实现高效率和高质量的生产。</w:t>
      </w:r>
    </w:p>
    <w:p>
      <w:pPr>
        <w:spacing w:before="156" w:after="156" w:line="560" w:lineRule="exact"/>
        <w:ind w:firstLine="560" w:firstLineChars="200"/>
        <w:rPr>
          <w:rFonts w:ascii="仿宋" w:hAnsi="仿宋" w:eastAsia="仿宋"/>
          <w:sz w:val="28"/>
        </w:rPr>
      </w:pPr>
      <w:r>
        <w:rPr>
          <w:rFonts w:hint="eastAsia" w:ascii="仿宋" w:hAnsi="仿宋" w:eastAsia="仿宋"/>
          <w:sz w:val="28"/>
        </w:rPr>
        <w:t>你所在的小组通过采集产品生产过程的大量数据，采用大数据与人工智能算法分析等技术分析和解决设备的问题，并通过优化产线程序流程及调整工艺参数，最终提高生产效率和产品质量。</w:t>
      </w:r>
    </w:p>
    <w:p>
      <w:pPr>
        <w:spacing w:line="560" w:lineRule="exact"/>
        <w:ind w:firstLine="560" w:firstLineChars="200"/>
        <w:rPr>
          <w:rFonts w:ascii="仿宋" w:hAnsi="仿宋" w:eastAsia="仿宋"/>
          <w:sz w:val="28"/>
        </w:rPr>
      </w:pPr>
      <w:r>
        <w:rPr>
          <w:rFonts w:hint="eastAsia" w:ascii="仿宋" w:hAnsi="仿宋" w:eastAsia="仿宋"/>
          <w:sz w:val="28"/>
        </w:rPr>
        <w:t>参赛选手需要完成的主要任务：</w:t>
      </w:r>
    </w:p>
    <w:p>
      <w:pPr>
        <w:pStyle w:val="4"/>
        <w:spacing w:before="0" w:after="0"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任务一：硬件环境安装</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w:t>
      </w:r>
      <w:r>
        <w:rPr>
          <w:rFonts w:hint="eastAsia" w:ascii="仿宋" w:hAnsi="仿宋" w:eastAsia="仿宋"/>
          <w:sz w:val="28"/>
          <w:lang w:val="en-US" w:eastAsia="zh-CN"/>
        </w:rPr>
        <w:t>1</w:t>
      </w:r>
      <w:r>
        <w:rPr>
          <w:rFonts w:hint="eastAsia" w:ascii="仿宋" w:hAnsi="仿宋" w:eastAsia="仿宋"/>
          <w:sz w:val="28"/>
        </w:rPr>
        <w:t>）将相机固定到安装支架上</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（2）相机、光源和安装支架固定到产线拍摄位置</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（3）相机、光源电源线、通讯线连接到对应接口</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（4）相机、光源上电，打开相机软件，实时监控相机拍摄画面</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（5）调整相机和光源安装高度，具有与给定样品图片一致的视野范围，样品图片放置在桌面</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（6）调整相机光圈和焦圈，使图片清晰，明暗与给定样品图片一致</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（7）触发相机拍照</w:t>
      </w:r>
    </w:p>
    <w:p>
      <w:pPr>
        <w:pStyle w:val="9"/>
        <w:widowControl/>
        <w:adjustRightInd w:val="0"/>
        <w:snapToGrid w:val="0"/>
        <w:spacing w:before="240" w:after="240" w:line="560" w:lineRule="exact"/>
        <w:ind w:firstLine="560" w:firstLineChars="0"/>
        <w:jc w:val="left"/>
        <w:rPr>
          <w:rFonts w:ascii="仿宋" w:hAnsi="仿宋" w:eastAsia="仿宋"/>
          <w:sz w:val="28"/>
        </w:rPr>
      </w:pPr>
      <w:r>
        <w:rPr>
          <w:rFonts w:hint="eastAsia" w:ascii="仿宋" w:hAnsi="仿宋" w:eastAsia="仿宋"/>
          <w:sz w:val="28"/>
        </w:rPr>
        <w:t>启动设备，将测试工件放置在输送带上，触发相机拍照，观察图片效果，调整光电位置和输送带停止延时时间，使工件位于图片中心位置。</w:t>
      </w:r>
    </w:p>
    <w:p>
      <w:pPr>
        <w:pStyle w:val="4"/>
        <w:spacing w:before="0" w:after="0"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任务二：软件安装及部署</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（1）安装docker运行环境，连接本地docker镜像源</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（2）通过Docker或者Docker Compose等方式启动云平台</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（3）部署Web界面，并启动</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（4）在云管理平台中进行硬件设备连接配置</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（5）操作云平台创建指定的产线任务</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（6）通过Ping命令，测试本地网络是否正常</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（7）设置本地软件PLC通讯参数</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（8）根据云平台创建的产线任务，配置本地软件相关参数</w:t>
      </w:r>
    </w:p>
    <w:p>
      <w:pPr>
        <w:pStyle w:val="4"/>
        <w:spacing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任务三：训练数据样本采集</w:t>
      </w:r>
    </w:p>
    <w:p>
      <w:pPr>
        <w:spacing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（1）手动模式下，测试输送机构动作正常</w:t>
      </w:r>
    </w:p>
    <w:p>
      <w:pPr>
        <w:spacing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（2）自动模式下，将产线切换到标准产品采集模式，将提供的标准产品部分倒入上料机构，启动产线，进行标准件图像试采集</w:t>
      </w:r>
    </w:p>
    <w:p>
      <w:pPr>
        <w:spacing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（3）调整待上传图片，确保裁剪后加工件能完整显示</w:t>
      </w:r>
    </w:p>
    <w:p>
      <w:pPr>
        <w:spacing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（4）自动模式下，将产线切换到标准产品采集模式，将提供的标准产品全部倒入上料机构，启动产线，进行标准件图像正式采集</w:t>
      </w:r>
    </w:p>
    <w:p>
      <w:pPr>
        <w:spacing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（5）自动模式下，将产线切换到非标准产品采集模式，将提供的非标准产品全部倒入上料机构，启动产线，进行非标准件图像采集</w:t>
      </w:r>
    </w:p>
    <w:p>
      <w:pPr>
        <w:spacing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（6）采集过程中，调整输送速度，传感器位置、延时时间等，不断提升采集效率</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（7）</w:t>
      </w:r>
      <w:r>
        <w:rPr>
          <w:rFonts w:hint="eastAsia" w:ascii="仿宋" w:hAnsi="仿宋" w:eastAsia="仿宋"/>
          <w:kern w:val="0"/>
          <w:sz w:val="28"/>
        </w:rPr>
        <w:t>利用TensorFlow平台进行模型训练。模型能够返回待测工件和标准件的相似度</w:t>
      </w:r>
    </w:p>
    <w:p>
      <w:pPr>
        <w:pStyle w:val="9"/>
        <w:widowControl/>
        <w:adjustRightInd w:val="0"/>
        <w:snapToGrid w:val="0"/>
        <w:spacing w:before="240" w:after="240" w:line="560" w:lineRule="exact"/>
        <w:ind w:firstLine="0" w:firstLineChars="0"/>
        <w:jc w:val="left"/>
      </w:pPr>
      <w:r>
        <w:rPr>
          <w:rFonts w:hint="eastAsia" w:ascii="仿宋" w:hAnsi="仿宋" w:eastAsia="仿宋"/>
          <w:sz w:val="28"/>
          <w:lang w:val="en-US" w:eastAsia="zh-CN"/>
        </w:rPr>
        <w:t xml:space="preserve">  </w:t>
      </w:r>
      <w:r>
        <w:rPr>
          <w:rFonts w:hint="eastAsia" w:ascii="仿宋" w:hAnsi="仿宋" w:eastAsia="仿宋"/>
          <w:sz w:val="28"/>
        </w:rPr>
        <w:t>（8）将训练出来的模型进行部署，并且在云平台上进行相应的适配</w:t>
      </w:r>
    </w:p>
    <w:p>
      <w:pPr>
        <w:pStyle w:val="4"/>
        <w:spacing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任务四：模型训练与部署</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（1）样本数据读取，连接mongodb数据库，读取样本图片数据，并将图片调整至合适的分辨率。</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（2）通过加载样本数据，创建图片训练数据集。通过工作台将数据进行可视化展示，查看数据集是否正确。并调整训练性能参数。</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（3）训练模型设置，设置训练算法的输入层、中间层、输出层、优化器、损失函数、评估标准等，进行训练模型的构造。</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（4）模型训练，设置批次大小、迭代次数、验证集，将数据提供给模型进行训练，通过不断的优化参数设置和丰富样本数据，循环训练数据，找到合适的训练模型。</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（5）固化模型，将训练后的模型进行固化，部署到指定的位置，保证云平台可以访问到该模型</w:t>
      </w:r>
    </w:p>
    <w:p>
      <w:pPr>
        <w:pStyle w:val="9"/>
        <w:widowControl/>
        <w:adjustRightInd w:val="0"/>
        <w:snapToGrid w:val="0"/>
        <w:spacing w:before="240" w:after="240" w:line="560" w:lineRule="exact"/>
        <w:ind w:firstLine="0" w:firstLineChars="0"/>
        <w:jc w:val="lef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（6）模型验证，通过上传最新的验证数据，来验证模型是否满意，如果满意则可以进行下一个任务，如果不满意则继续训练模型。</w:t>
      </w:r>
    </w:p>
    <w:p>
      <w:pPr>
        <w:pStyle w:val="9"/>
        <w:widowControl/>
        <w:adjustRightInd w:val="0"/>
        <w:snapToGrid w:val="0"/>
        <w:spacing w:before="240" w:after="240" w:line="560" w:lineRule="exact"/>
        <w:ind w:firstLine="0" w:firstLineChars="0"/>
        <w:jc w:val="left"/>
        <w:rPr>
          <w:rFonts w:ascii="仿宋" w:hAnsi="仿宋" w:eastAsia="仿宋"/>
          <w:sz w:val="28"/>
        </w:rPr>
      </w:pPr>
    </w:p>
    <w:p>
      <w:pPr>
        <w:pStyle w:val="4"/>
        <w:spacing w:line="560" w:lineRule="exact"/>
        <w:rPr>
          <w:rFonts w:ascii="仿宋" w:hAnsi="仿宋" w:eastAsia="仿宋"/>
          <w:color w:val="000000"/>
          <w:sz w:val="28"/>
        </w:rPr>
      </w:pPr>
      <w:r>
        <w:rPr>
          <w:rFonts w:hint="eastAsia" w:ascii="仿宋" w:hAnsi="仿宋" w:eastAsia="仿宋"/>
          <w:sz w:val="28"/>
          <w:lang w:val="en-US" w:eastAsia="zh-CN"/>
        </w:rPr>
        <w:t xml:space="preserve">    </w:t>
      </w:r>
      <w:r>
        <w:rPr>
          <w:rFonts w:hint="eastAsia" w:ascii="仿宋" w:hAnsi="仿宋" w:eastAsia="仿宋"/>
          <w:sz w:val="28"/>
        </w:rPr>
        <w:t>任务五：误差补偿算法分析与应用</w:t>
      </w:r>
    </w:p>
    <w:p>
      <w:pPr>
        <w:pStyle w:val="2"/>
        <w:numPr>
          <w:ilvl w:val="0"/>
          <w:numId w:val="0"/>
        </w:numPr>
        <w:spacing w:line="560" w:lineRule="exact"/>
        <w:ind w:firstLine="0"/>
        <w:rPr>
          <w:rFonts w:hint="default" w:ascii="仿宋" w:hAnsi="仿宋" w:eastAsia="仿宋"/>
          <w:sz w:val="28"/>
        </w:rPr>
      </w:pPr>
      <w:r>
        <w:rPr>
          <w:rFonts w:hint="eastAsia" w:ascii="仿宋" w:hAnsi="仿宋" w:eastAsia="仿宋"/>
          <w:sz w:val="28"/>
          <w:lang w:val="en-US" w:eastAsia="zh-CN"/>
        </w:rPr>
        <w:t xml:space="preserve">   （1）</w:t>
      </w:r>
      <w:r>
        <w:rPr>
          <w:rFonts w:ascii="仿宋" w:hAnsi="仿宋" w:eastAsia="仿宋"/>
          <w:sz w:val="28"/>
        </w:rPr>
        <w:t>通过numpy、pandas等大数据工具库加载误差补偿样本数据。</w:t>
      </w:r>
    </w:p>
    <w:p>
      <w:pPr>
        <w:pStyle w:val="2"/>
        <w:numPr>
          <w:ilvl w:val="0"/>
          <w:numId w:val="0"/>
        </w:numPr>
        <w:spacing w:line="560" w:lineRule="exact"/>
        <w:ind w:firstLine="0"/>
        <w:rPr>
          <w:rFonts w:hint="default" w:ascii="仿宋" w:hAnsi="仿宋" w:eastAsia="仿宋"/>
          <w:sz w:val="28"/>
        </w:rPr>
      </w:pPr>
      <w:r>
        <w:rPr>
          <w:rFonts w:hint="eastAsia" w:ascii="仿宋" w:hAnsi="仿宋" w:eastAsia="仿宋"/>
          <w:sz w:val="28"/>
          <w:lang w:val="en-US" w:eastAsia="zh-CN"/>
        </w:rPr>
        <w:t xml:space="preserve">   （2）</w:t>
      </w:r>
      <w:r>
        <w:rPr>
          <w:rFonts w:ascii="仿宋" w:hAnsi="仿宋" w:eastAsia="仿宋"/>
          <w:sz w:val="28"/>
        </w:rPr>
        <w:t>观察和分析样本数据，构造合适的训练模型，对误差生成函数F(x)进行补偿</w:t>
      </w:r>
    </w:p>
    <w:p>
      <w:pPr>
        <w:pStyle w:val="2"/>
        <w:numPr>
          <w:ilvl w:val="0"/>
          <w:numId w:val="0"/>
        </w:numPr>
        <w:spacing w:line="560" w:lineRule="exact"/>
        <w:ind w:firstLine="0"/>
        <w:rPr>
          <w:rFonts w:hint="default" w:ascii="仿宋" w:hAnsi="仿宋" w:eastAsia="仿宋"/>
          <w:sz w:val="28"/>
        </w:rPr>
      </w:pPr>
      <w:r>
        <w:rPr>
          <w:rFonts w:hint="eastAsia" w:ascii="仿宋" w:hAnsi="仿宋" w:eastAsia="仿宋"/>
          <w:sz w:val="28"/>
          <w:lang w:val="en-US" w:eastAsia="zh-CN"/>
        </w:rPr>
        <w:t xml:space="preserve">   （3）</w:t>
      </w:r>
      <w:r>
        <w:rPr>
          <w:rFonts w:ascii="仿宋" w:hAnsi="仿宋" w:eastAsia="仿宋"/>
          <w:sz w:val="28"/>
        </w:rPr>
        <w:t>将误差补偿样本数据分割为训练集和测试集进行误差补偿模型训练。</w:t>
      </w:r>
    </w:p>
    <w:p>
      <w:pPr>
        <w:pStyle w:val="2"/>
        <w:numPr>
          <w:ilvl w:val="0"/>
          <w:numId w:val="0"/>
        </w:numPr>
        <w:spacing w:line="560" w:lineRule="exact"/>
        <w:ind w:firstLine="0"/>
        <w:rPr>
          <w:rFonts w:hint="default" w:ascii="仿宋" w:hAnsi="仿宋" w:eastAsia="仿宋"/>
          <w:sz w:val="28"/>
        </w:rPr>
      </w:pPr>
      <w:r>
        <w:rPr>
          <w:rFonts w:hint="eastAsia" w:ascii="仿宋" w:hAnsi="仿宋" w:eastAsia="仿宋"/>
          <w:sz w:val="28"/>
          <w:lang w:val="en-US" w:eastAsia="zh-CN"/>
        </w:rPr>
        <w:t xml:space="preserve">    （4）</w:t>
      </w:r>
      <w:r>
        <w:rPr>
          <w:rFonts w:hint="default" w:ascii="仿宋" w:hAnsi="仿宋" w:eastAsia="仿宋"/>
          <w:sz w:val="28"/>
        </w:rPr>
        <w:t>固化模型，将训练后的模型进行固化，部署到指定的位置，保证云平台可以访问到该模型</w:t>
      </w:r>
      <w:r>
        <w:rPr>
          <w:rFonts w:ascii="仿宋" w:hAnsi="仿宋" w:eastAsia="仿宋"/>
          <w:sz w:val="28"/>
        </w:rPr>
        <w:t>。</w:t>
      </w:r>
    </w:p>
    <w:p>
      <w:pPr>
        <w:pStyle w:val="4"/>
        <w:spacing w:line="560" w:lineRule="exact"/>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任务六：工件加工验证</w:t>
      </w:r>
    </w:p>
    <w:p>
      <w:pPr>
        <w:pStyle w:val="2"/>
        <w:spacing w:line="560" w:lineRule="exact"/>
        <w:ind w:firstLine="560" w:firstLineChars="200"/>
        <w:rPr>
          <w:rFonts w:hint="default" w:ascii="仿宋" w:hAnsi="仿宋" w:eastAsia="仿宋"/>
          <w:sz w:val="28"/>
        </w:rPr>
      </w:pPr>
      <w:r>
        <w:rPr>
          <w:rFonts w:ascii="仿宋" w:hAnsi="仿宋" w:eastAsia="仿宋"/>
          <w:sz w:val="28"/>
        </w:rPr>
        <w:t>（1）手动模式下，测试产线各机构动作正常；</w:t>
      </w:r>
    </w:p>
    <w:p>
      <w:pPr>
        <w:pStyle w:val="2"/>
        <w:spacing w:line="560" w:lineRule="exact"/>
        <w:ind w:firstLine="560" w:firstLineChars="200"/>
        <w:rPr>
          <w:rFonts w:hint="default" w:ascii="仿宋" w:hAnsi="仿宋" w:eastAsia="仿宋"/>
          <w:sz w:val="28"/>
        </w:rPr>
      </w:pPr>
      <w:r>
        <w:rPr>
          <w:rFonts w:ascii="仿宋" w:hAnsi="仿宋" w:eastAsia="仿宋"/>
          <w:sz w:val="28"/>
        </w:rPr>
        <w:t>（2）自动模式下，将产线切换到加工模式，将20个待加工件放入上料机构，启动补偿软件，启动产线，开始试加工生产；</w:t>
      </w:r>
    </w:p>
    <w:p>
      <w:pPr>
        <w:pStyle w:val="2"/>
        <w:spacing w:line="560" w:lineRule="exact"/>
        <w:ind w:firstLine="560" w:firstLineChars="200"/>
        <w:rPr>
          <w:rFonts w:hint="default" w:ascii="仿宋" w:hAnsi="仿宋" w:eastAsia="仿宋"/>
          <w:sz w:val="28"/>
        </w:rPr>
      </w:pPr>
      <w:r>
        <w:rPr>
          <w:rFonts w:ascii="仿宋" w:hAnsi="仿宋" w:eastAsia="仿宋"/>
          <w:sz w:val="28"/>
        </w:rPr>
        <w:t>（3）观察加工效果，调整补偿参数；</w:t>
      </w:r>
    </w:p>
    <w:p>
      <w:pPr>
        <w:pStyle w:val="2"/>
        <w:spacing w:line="560" w:lineRule="exact"/>
        <w:ind w:firstLine="560" w:firstLineChars="200"/>
        <w:rPr>
          <w:rFonts w:hint="default" w:ascii="仿宋" w:hAnsi="仿宋" w:eastAsia="仿宋"/>
          <w:sz w:val="28"/>
        </w:rPr>
      </w:pPr>
      <w:r>
        <w:rPr>
          <w:rFonts w:ascii="仿宋" w:hAnsi="仿宋" w:eastAsia="仿宋"/>
          <w:sz w:val="28"/>
        </w:rPr>
        <w:t>（4）观察加工效率，调整输送速度，传感器位置、延时时间，气缸延时时间；</w:t>
      </w:r>
    </w:p>
    <w:p>
      <w:pPr>
        <w:pStyle w:val="2"/>
        <w:spacing w:line="560" w:lineRule="exact"/>
        <w:ind w:firstLine="560" w:firstLineChars="200"/>
        <w:rPr>
          <w:rFonts w:hint="default"/>
        </w:rPr>
      </w:pPr>
      <w:r>
        <w:rPr>
          <w:rFonts w:ascii="仿宋" w:hAnsi="仿宋" w:eastAsia="仿宋"/>
          <w:sz w:val="28"/>
        </w:rPr>
        <w:t>（5）以上都调整完毕后，将50个待加工件放入上料机构，启动产线，开始正式生产，期间不能进行人工干预。</w:t>
      </w:r>
      <w:bookmarkEnd w:id="1"/>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172A27"/>
    <w:rsid w:val="0022549D"/>
    <w:rsid w:val="0038761A"/>
    <w:rsid w:val="00590146"/>
    <w:rsid w:val="005E055D"/>
    <w:rsid w:val="008513AE"/>
    <w:rsid w:val="00905EEE"/>
    <w:rsid w:val="00AD26C6"/>
    <w:rsid w:val="00B03921"/>
    <w:rsid w:val="00B60431"/>
    <w:rsid w:val="00D52391"/>
    <w:rsid w:val="12EC0E08"/>
    <w:rsid w:val="25D97E9A"/>
    <w:rsid w:val="346E7E73"/>
    <w:rsid w:val="36511A82"/>
    <w:rsid w:val="3BF2134E"/>
    <w:rsid w:val="46D4441C"/>
    <w:rsid w:val="48A42572"/>
    <w:rsid w:val="604D1A86"/>
    <w:rsid w:val="71E65FCA"/>
    <w:rsid w:val="774368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rPr>
      <w:rFonts w:ascii="Times New Roman" w:hAnsi="Times New Roman" w:eastAsia="宋体" w:cs="黑体"/>
      <w:sz w:val="24"/>
      <w:lang w:val="en-US" w:eastAsia="zh-CN" w:bidi="ar-SA"/>
    </w:rPr>
  </w:style>
  <w:style w:type="paragraph" w:styleId="3">
    <w:name w:val="heading 1"/>
    <w:basedOn w:val="1"/>
    <w:next w:val="1"/>
    <w:unhideWhenUsed/>
    <w:qFormat/>
    <w:uiPriority w:val="9"/>
    <w:pPr>
      <w:keepNext/>
      <w:keepLines/>
      <w:widowControl w:val="0"/>
      <w:spacing w:before="120" w:after="120" w:line="360" w:lineRule="auto"/>
      <w:jc w:val="both"/>
      <w:outlineLvl w:val="0"/>
    </w:pPr>
    <w:rPr>
      <w:rFonts w:ascii="Calibri" w:hAnsi="Calibri" w:eastAsia="仿宋"/>
      <w:b/>
      <w:kern w:val="44"/>
      <w:sz w:val="32"/>
    </w:rPr>
  </w:style>
  <w:style w:type="paragraph" w:styleId="4">
    <w:name w:val="heading 2"/>
    <w:basedOn w:val="1"/>
    <w:next w:val="1"/>
    <w:unhideWhenUsed/>
    <w:qFormat/>
    <w:uiPriority w:val="9"/>
    <w:pPr>
      <w:keepNext/>
      <w:keepLines/>
      <w:spacing w:before="260" w:after="260" w:line="416" w:lineRule="auto"/>
      <w:outlineLvl w:val="1"/>
    </w:pPr>
    <w:rPr>
      <w:rFonts w:ascii="Calibri Light" w:hAnsi="Calibri Light"/>
      <w:b/>
      <w:sz w:val="32"/>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0"/>
    <w:pPr>
      <w:ind w:firstLine="645"/>
    </w:pPr>
    <w:rPr>
      <w:rFonts w:hint="eastAsia" w:ascii="楷体_GB2312" w:eastAsia="楷体_GB2312"/>
      <w:sz w:val="32"/>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customStyle="1" w:styleId="9">
    <w:name w:val="List Paragraph"/>
    <w:basedOn w:val="1"/>
    <w:unhideWhenUsed/>
    <w:qFormat/>
    <w:uiPriority w:val="34"/>
    <w:pPr>
      <w:widowControl w:val="0"/>
      <w:ind w:firstLine="420" w:firstLineChars="200"/>
      <w:jc w:val="both"/>
    </w:pPr>
    <w:rPr>
      <w:kern w:val="2"/>
      <w:sz w:val="21"/>
    </w:rPr>
  </w:style>
  <w:style w:type="paragraph" w:customStyle="1" w:styleId="10">
    <w:name w:val="列出段落1"/>
    <w:basedOn w:val="1"/>
    <w:unhideWhenUsed/>
    <w:qFormat/>
    <w:uiPriority w:val="99"/>
    <w:pPr>
      <w:widowControl w:val="0"/>
      <w:ind w:firstLine="420" w:firstLineChars="200"/>
      <w:jc w:val="both"/>
    </w:pPr>
    <w:rPr>
      <w:rFonts w:ascii="Calibri" w:hAnsi="Calibri"/>
      <w:kern w:val="2"/>
      <w:sz w:val="21"/>
    </w:rPr>
  </w:style>
  <w:style w:type="character" w:customStyle="1" w:styleId="11">
    <w:name w:val="页眉 字符"/>
    <w:basedOn w:val="7"/>
    <w:link w:val="6"/>
    <w:uiPriority w:val="0"/>
    <w:rPr>
      <w:rFonts w:cs="黑体"/>
      <w:sz w:val="18"/>
      <w:szCs w:val="18"/>
    </w:rPr>
  </w:style>
  <w:style w:type="character" w:customStyle="1" w:styleId="12">
    <w:name w:val="页脚 字符"/>
    <w:basedOn w:val="7"/>
    <w:link w:val="5"/>
    <w:qFormat/>
    <w:uiPriority w:val="0"/>
    <w:rPr>
      <w:rFonts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Words>
  <Characters>2121</Characters>
  <Lines>17</Lines>
  <Paragraphs>4</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2021-10-07T09:25:00Z</dcterms:created>
  <dc:creator>jetking</dc:creator>
  <cp:lastModifiedBy>林鑫毅</cp:lastModifiedBy>
  <dcterms:modified xsi:type="dcterms:W3CDTF">2021-10-12T08:26:02Z</dcterms:modified>
  <dc:title>2021年全国工业和信息化技术技能大赛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D0D85FFB781C4F20ADF961CD2802F1F7</vt:lpwstr>
  </property>
</Properties>
</file>