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ind w:firstLine="0" w:firstLineChars="0"/>
        <w:jc w:val="center"/>
        <w:rPr>
          <w:rFonts w:hint="eastAsia" w:ascii="方正小标宋简体" w:hAnsi="方正小标宋简体" w:eastAsia="方正小标宋简体"/>
          <w:spacing w:val="-20"/>
          <w:kern w:val="0"/>
          <w:sz w:val="44"/>
          <w:szCs w:val="24"/>
        </w:rPr>
      </w:pPr>
      <w:bookmarkStart w:id="0" w:name="_GoBack"/>
      <w:r>
        <w:rPr>
          <w:rFonts w:hint="eastAsia" w:ascii="方正小标宋简体" w:hAnsi="方正小标宋简体" w:eastAsia="方正小标宋简体"/>
          <w:spacing w:val="-20"/>
          <w:kern w:val="0"/>
          <w:sz w:val="44"/>
          <w:szCs w:val="24"/>
        </w:rPr>
        <w:t>《广东省智能网联汽车道路测试与示范应用</w:t>
      </w:r>
    </w:p>
    <w:p>
      <w:pPr>
        <w:autoSpaceDN w:val="0"/>
        <w:ind w:firstLine="800"/>
        <w:jc w:val="center"/>
        <w:rPr>
          <w:rFonts w:hint="eastAsia" w:ascii="方正小标宋简体" w:hAnsi="方正小标宋简体" w:eastAsia="方正小标宋简体"/>
          <w:spacing w:val="-20"/>
          <w:kern w:val="0"/>
          <w:sz w:val="44"/>
          <w:szCs w:val="24"/>
        </w:rPr>
      </w:pPr>
      <w:r>
        <w:rPr>
          <w:rFonts w:hint="eastAsia" w:ascii="方正小标宋简体" w:hAnsi="方正小标宋简体" w:eastAsia="方正小标宋简体"/>
          <w:spacing w:val="-20"/>
          <w:kern w:val="0"/>
          <w:sz w:val="44"/>
          <w:szCs w:val="24"/>
        </w:rPr>
        <w:t>管理办法（试行）》社会反馈意见</w:t>
      </w:r>
    </w:p>
    <w:p>
      <w:pPr>
        <w:autoSpaceDN w:val="0"/>
        <w:ind w:firstLine="800"/>
        <w:jc w:val="center"/>
        <w:rPr>
          <w:rFonts w:hint="eastAsia" w:ascii="方正小标宋简体" w:hAnsi="方正小标宋简体" w:eastAsia="方正小标宋简体"/>
          <w:spacing w:val="-20"/>
          <w:kern w:val="0"/>
          <w:sz w:val="44"/>
          <w:szCs w:val="24"/>
        </w:rPr>
      </w:pPr>
      <w:r>
        <w:rPr>
          <w:rFonts w:hint="eastAsia" w:ascii="方正小标宋简体" w:hAnsi="方正小标宋简体" w:eastAsia="方正小标宋简体"/>
          <w:spacing w:val="-20"/>
          <w:kern w:val="0"/>
          <w:sz w:val="44"/>
          <w:szCs w:val="24"/>
        </w:rPr>
        <w:t>吸收采纳情况的说明</w:t>
      </w:r>
    </w:p>
    <w:bookmarkEnd w:id="0"/>
    <w:p>
      <w:pPr>
        <w:ind w:firstLine="640"/>
        <w:rPr>
          <w:szCs w:val="24"/>
        </w:rPr>
      </w:pPr>
    </w:p>
    <w:p>
      <w:pPr>
        <w:ind w:firstLine="640"/>
        <w:rPr>
          <w:szCs w:val="24"/>
        </w:rPr>
      </w:pPr>
      <w:r>
        <w:rPr>
          <w:rFonts w:hint="eastAsia" w:ascii="仿宋_GB2312"/>
          <w:szCs w:val="24"/>
        </w:rPr>
        <w:t>《广东省智能网联汽车道路测试与示范应用管理办法（试行）》（以下简称《管理办法》）</w:t>
      </w:r>
      <w:r>
        <w:rPr>
          <w:rFonts w:hint="eastAsia"/>
          <w:szCs w:val="24"/>
        </w:rPr>
        <w:t>已于2022年12月2</w:t>
      </w:r>
      <w:r>
        <w:rPr>
          <w:rFonts w:hint="eastAsia" w:ascii="仿宋_GB2312"/>
          <w:szCs w:val="24"/>
        </w:rPr>
        <w:t>日</w:t>
      </w:r>
      <w:r>
        <w:rPr>
          <w:rFonts w:hint="eastAsia"/>
          <w:szCs w:val="24"/>
        </w:rPr>
        <w:t>正式印发，自2023年1月1日起实施。</w:t>
      </w:r>
      <w:r>
        <w:rPr>
          <w:rFonts w:hint="eastAsia" w:ascii="仿宋_GB2312"/>
          <w:szCs w:val="24"/>
        </w:rPr>
        <w:t>省工业和信息化厅联合省公安厅、交通运输厅</w:t>
      </w:r>
      <w:r>
        <w:rPr>
          <w:rFonts w:hint="eastAsia"/>
          <w:szCs w:val="24"/>
        </w:rPr>
        <w:t>于2022年4月7日至2022年5月6日</w:t>
      </w:r>
      <w:r>
        <w:rPr>
          <w:rFonts w:hint="eastAsia" w:ascii="仿宋_GB2312"/>
          <w:szCs w:val="24"/>
        </w:rPr>
        <w:t>向社会公众</w:t>
      </w:r>
      <w:r>
        <w:rPr>
          <w:rFonts w:hint="eastAsia"/>
          <w:szCs w:val="24"/>
        </w:rPr>
        <w:t>就《管理办法（征求意见稿）》</w:t>
      </w:r>
      <w:r>
        <w:rPr>
          <w:rFonts w:hint="eastAsia" w:ascii="仿宋_GB2312"/>
          <w:szCs w:val="24"/>
        </w:rPr>
        <w:t>公开征求意见</w:t>
      </w:r>
      <w:r>
        <w:rPr>
          <w:rFonts w:hint="eastAsia"/>
          <w:szCs w:val="24"/>
        </w:rPr>
        <w:t>，</w:t>
      </w:r>
      <w:r>
        <w:rPr>
          <w:rFonts w:hint="eastAsia" w:ascii="仿宋_GB2312"/>
          <w:szCs w:val="24"/>
        </w:rPr>
        <w:t>得到了</w:t>
      </w:r>
      <w:r>
        <w:rPr>
          <w:rFonts w:hint="eastAsia"/>
          <w:szCs w:val="24"/>
        </w:rPr>
        <w:t>社会公众</w:t>
      </w:r>
      <w:r>
        <w:rPr>
          <w:rFonts w:hint="eastAsia" w:ascii="仿宋_GB2312"/>
          <w:szCs w:val="24"/>
        </w:rPr>
        <w:t>的广泛关注和支持，社会各界提出很多宝贵的意见和建议，</w:t>
      </w:r>
      <w:r>
        <w:rPr>
          <w:rFonts w:hint="eastAsia"/>
          <w:szCs w:val="24"/>
        </w:rPr>
        <w:t>现将有关情况说明如下。</w:t>
      </w:r>
    </w:p>
    <w:p>
      <w:pPr>
        <w:ind w:firstLine="640"/>
        <w:rPr>
          <w:szCs w:val="24"/>
        </w:rPr>
      </w:pPr>
      <w:r>
        <w:rPr>
          <w:rFonts w:hint="eastAsia"/>
          <w:szCs w:val="24"/>
        </w:rPr>
        <w:t>经统计，共收到社会公众反馈意见10条。</w:t>
      </w:r>
      <w:r>
        <w:rPr>
          <w:rFonts w:hint="eastAsia" w:ascii="仿宋_GB2312"/>
          <w:szCs w:val="24"/>
        </w:rPr>
        <w:t>省工业和信息化厅</w:t>
      </w:r>
      <w:r>
        <w:rPr>
          <w:rFonts w:hint="eastAsia"/>
          <w:szCs w:val="24"/>
        </w:rPr>
        <w:t>、</w:t>
      </w:r>
      <w:r>
        <w:rPr>
          <w:rFonts w:hint="eastAsia" w:ascii="仿宋_GB2312"/>
          <w:szCs w:val="24"/>
        </w:rPr>
        <w:t>公安厅、交通运输厅会同有关部门、专业机构和专家进行了认真研究</w:t>
      </w:r>
      <w:r>
        <w:rPr>
          <w:rFonts w:hint="eastAsia"/>
          <w:szCs w:val="24"/>
        </w:rPr>
        <w:t>。对公众所提出的将道路测试互认限制在广东省内、增加与旧法规的覆盖性、保障安全车距等3</w:t>
      </w:r>
      <w:r>
        <w:rPr>
          <w:rFonts w:hint="eastAsia" w:ascii="仿宋_GB2312"/>
          <w:szCs w:val="24"/>
        </w:rPr>
        <w:t>条意见</w:t>
      </w:r>
      <w:r>
        <w:rPr>
          <w:rFonts w:hint="eastAsia"/>
          <w:szCs w:val="24"/>
        </w:rPr>
        <w:t>予以采纳，但部分内容在《管理办法》无需专门提出。</w:t>
      </w:r>
      <w:r>
        <w:rPr>
          <w:rFonts w:hint="eastAsia" w:ascii="仿宋_GB2312"/>
          <w:szCs w:val="24"/>
        </w:rPr>
        <w:t>对公众所提出的</w:t>
      </w:r>
      <w:r>
        <w:rPr>
          <w:rFonts w:hint="eastAsia"/>
          <w:szCs w:val="24"/>
        </w:rPr>
        <w:t>道路测试与示范应用车辆范围，以及加入针对不同种类智能网联汽车的测试方法说明等2条意见，为支持将更多车辆种类纳入范围，在基于已有法律法规的基础上予以吸收采纳。对公众所提出的将低速服务型智能网联专用作业车纳入范围、变更保险种类、降低赔偿金额等5</w:t>
      </w:r>
      <w:r>
        <w:rPr>
          <w:rFonts w:hint="eastAsia" w:ascii="仿宋_GB2312"/>
          <w:szCs w:val="24"/>
        </w:rPr>
        <w:t>条意见</w:t>
      </w:r>
      <w:r>
        <w:rPr>
          <w:rFonts w:hint="eastAsia"/>
          <w:szCs w:val="24"/>
        </w:rPr>
        <w:t>，经研究，</w:t>
      </w:r>
      <w:r>
        <w:rPr>
          <w:rFonts w:hint="eastAsia" w:ascii="仿宋_GB2312"/>
          <w:szCs w:val="24"/>
        </w:rPr>
        <w:t>低速服务型智能网联专用作业车属于服务机器人范畴，不适用本管理办法</w:t>
      </w:r>
      <w:r>
        <w:rPr>
          <w:rFonts w:hint="eastAsia"/>
          <w:szCs w:val="24"/>
        </w:rPr>
        <w:t>，以及保险与赔偿应基于三部委管理规范规定，未予采纳。</w:t>
      </w:r>
    </w:p>
    <w:p>
      <w:r>
        <w:rPr>
          <w:rFonts w:hint="eastAsia" w:ascii="仿宋_GB2312"/>
          <w:szCs w:val="24"/>
        </w:rPr>
        <w:t>具体意见吸纳情况不再一一回复。欢迎各界继续关心</w:t>
      </w:r>
      <w:r>
        <w:rPr>
          <w:rFonts w:hint="eastAsia"/>
          <w:szCs w:val="24"/>
        </w:rPr>
        <w:t>支持</w:t>
      </w:r>
      <w:r>
        <w:rPr>
          <w:rFonts w:hint="eastAsia" w:ascii="仿宋_GB2312"/>
          <w:szCs w:val="24"/>
        </w:rPr>
        <w:t>相关工作，踊跃发表意见和建议！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21659"/>
    <w:rsid w:val="5CC2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2022-12-20T14:18:00Z</dcterms:created>
  <dc:creator>Administrator</dc:creator>
  <cp:lastModifiedBy>Administrator</cp:lastModifiedBy>
  <dcterms:modified xsi:type="dcterms:W3CDTF">2022-12-20T14:19:35Z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