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157" w:beforeLines="50" w:after="157" w:afterLines="50" w:line="560" w:lineRule="exact"/>
        <w:ind w:right="0" w:rightChars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157" w:beforeLines="50" w:after="157" w:afterLines="50" w:line="56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十八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届中博会广东省各地级以上市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157" w:beforeLines="50" w:after="157" w:afterLines="50" w:line="560" w:lineRule="exact"/>
        <w:ind w:right="0" w:rightChars="0"/>
        <w:jc w:val="center"/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组织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计划表</w:t>
      </w:r>
    </w:p>
    <w:bookmarkEnd w:id="0"/>
    <w:tbl>
      <w:tblPr>
        <w:tblStyle w:val="6"/>
        <w:tblW w:w="80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640"/>
        <w:gridCol w:w="3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</w:rPr>
              <w:t>地市</w:t>
            </w:r>
          </w:p>
        </w:tc>
        <w:tc>
          <w:tcPr>
            <w:tcW w:w="33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</w:rPr>
              <w:t>计划数（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人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广州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深圳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珠海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汕头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佛山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韶关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河源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梅州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惠州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汕尾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东莞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12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中山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13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江门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14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阳江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15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湛江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16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茂名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17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肇庆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18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清远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19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潮州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20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揭阳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21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云浮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3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10000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D5A89"/>
    <w:rsid w:val="7F1D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320" w:lineRule="exact"/>
      <w:jc w:val="center"/>
    </w:pPr>
    <w:rPr>
      <w:rFonts w:hint="eastAsia" w:ascii="Times New Roman" w:hAnsi="Times New Roman" w:eastAsia="宋体" w:cs="Times New Roman"/>
      <w:sz w:val="32"/>
      <w:szCs w:val="24"/>
      <w:lang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2023-05-29T07:35:00Z</dcterms:created>
  <dc:creator>杨楠</dc:creator>
  <cp:lastModifiedBy>杨楠</cp:lastModifiedBy>
  <dcterms:modified xsi:type="dcterms:W3CDTF">2023-05-29T07:36:21Z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