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120"/>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企业法律服务需求</w:t>
      </w:r>
    </w:p>
    <w:p>
      <w:pPr>
        <w:keepNext w:val="0"/>
        <w:keepLines w:val="0"/>
        <w:pageBreakBefore w:val="0"/>
        <w:widowControl/>
        <w:kinsoku/>
        <w:wordWrap/>
        <w:overflowPunct/>
        <w:topLinePunct w:val="0"/>
        <w:autoSpaceDE/>
        <w:autoSpaceDN/>
        <w:bidi w:val="0"/>
        <w:adjustRightInd/>
        <w:snapToGrid/>
        <w:spacing w:line="560" w:lineRule="exact"/>
        <w:ind w:firstLine="120"/>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调查问卷</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right="0" w:firstLine="480"/>
        <w:textAlignment w:val="auto"/>
        <w:rPr>
          <w:rFonts w:hint="default" w:ascii="Times New Roman" w:hAnsi="Times New Roman" w:eastAsia="仿宋_GB2312" w:cs="Times New Roman"/>
          <w:color w:val="666666"/>
          <w:sz w:val="32"/>
          <w:szCs w:val="32"/>
        </w:rPr>
      </w:pPr>
      <w:r>
        <w:rPr>
          <w:rFonts w:hint="default" w:ascii="Times New Roman" w:hAnsi="Times New Roman" w:eastAsia="仿宋_GB2312" w:cs="Times New Roman"/>
          <w:color w:val="666666"/>
          <w:sz w:val="32"/>
          <w:szCs w:val="32"/>
        </w:rPr>
        <w:t>您好！</w:t>
      </w:r>
    </w:p>
    <w:p>
      <w:pPr>
        <w:keepNext w:val="0"/>
        <w:keepLines w:val="0"/>
        <w:pageBreakBefore w:val="0"/>
        <w:widowControl/>
        <w:kinsoku/>
        <w:wordWrap/>
        <w:overflowPunct/>
        <w:topLinePunct w:val="0"/>
        <w:autoSpaceDE/>
        <w:autoSpaceDN/>
        <w:bidi w:val="0"/>
        <w:adjustRightInd/>
        <w:snapToGrid/>
        <w:spacing w:line="560" w:lineRule="exact"/>
        <w:ind w:left="0" w:right="0" w:firstLine="480"/>
        <w:jc w:val="both"/>
        <w:textAlignment w:val="auto"/>
        <w:rPr>
          <w:rFonts w:hint="default" w:ascii="Times New Roman" w:hAnsi="Times New Roman" w:eastAsia="仿宋_GB2312" w:cs="Times New Roman"/>
          <w:color w:val="666666"/>
          <w:sz w:val="32"/>
          <w:szCs w:val="32"/>
        </w:rPr>
      </w:pPr>
      <w:r>
        <w:rPr>
          <w:rFonts w:hint="default" w:ascii="Times New Roman" w:hAnsi="Times New Roman" w:eastAsia="仿宋_GB2312" w:cs="Times New Roman"/>
          <w:color w:val="666666"/>
          <w:sz w:val="32"/>
          <w:szCs w:val="32"/>
        </w:rPr>
        <w:t>非常感谢您接受我们的调查。</w:t>
      </w:r>
    </w:p>
    <w:p>
      <w:pPr>
        <w:keepNext w:val="0"/>
        <w:keepLines w:val="0"/>
        <w:pageBreakBefore w:val="0"/>
        <w:widowControl/>
        <w:kinsoku/>
        <w:wordWrap/>
        <w:overflowPunct/>
        <w:topLinePunct w:val="0"/>
        <w:autoSpaceDE/>
        <w:autoSpaceDN/>
        <w:bidi w:val="0"/>
        <w:adjustRightInd/>
        <w:snapToGrid/>
        <w:spacing w:line="560" w:lineRule="exact"/>
        <w:ind w:left="0" w:right="0" w:firstLine="480"/>
        <w:jc w:val="both"/>
        <w:textAlignment w:val="auto"/>
        <w:rPr>
          <w:rFonts w:hint="default" w:ascii="Times New Roman" w:hAnsi="Times New Roman" w:eastAsia="仿宋_GB2312" w:cs="Times New Roman"/>
          <w:color w:val="666666"/>
          <w:sz w:val="32"/>
          <w:szCs w:val="32"/>
        </w:rPr>
      </w:pPr>
      <w:r>
        <w:rPr>
          <w:rFonts w:hint="default" w:ascii="Times New Roman" w:hAnsi="Times New Roman" w:eastAsia="仿宋_GB2312" w:cs="Times New Roman"/>
          <w:color w:val="666666"/>
          <w:sz w:val="32"/>
          <w:szCs w:val="32"/>
        </w:rPr>
        <w:t>为贯彻落实司法部 工业和信息化部印发的《“服务实体经济 律企携手同行”专项行动方案》和</w:t>
      </w:r>
      <w:bookmarkStart w:id="0" w:name="_GoBack"/>
      <w:bookmarkEnd w:id="0"/>
      <w:r>
        <w:rPr>
          <w:rFonts w:hint="default" w:ascii="Times New Roman" w:hAnsi="Times New Roman" w:eastAsia="仿宋_GB2312" w:cs="Times New Roman"/>
          <w:color w:val="666666"/>
          <w:sz w:val="32"/>
          <w:szCs w:val="32"/>
        </w:rPr>
        <w:t>广东省司法厅 广东省工业和信息化厅 广东省通信管理局印发的《“服务实体经济 律企携手同行”专项行动实施方案》活动部署要求，全面深入了解当前企业发展状况、面临的主要问题和困难，研究制定更具针对性、可操作性的政策措施提供参考，特开展本次调查。您填写的信息对我们了解企业的实际状况和政策需求具有十分重要的意义。我们承诺对个案信息及您表达的观点、提出的建议将仅用于相关政策研究，严格保密。请如实填写。</w:t>
      </w:r>
    </w:p>
    <w:p>
      <w:pPr>
        <w:keepNext w:val="0"/>
        <w:keepLines w:val="0"/>
        <w:pageBreakBefore w:val="0"/>
        <w:widowControl/>
        <w:kinsoku/>
        <w:wordWrap/>
        <w:overflowPunct/>
        <w:topLinePunct w:val="0"/>
        <w:autoSpaceDE/>
        <w:autoSpaceDN/>
        <w:bidi w:val="0"/>
        <w:adjustRightInd/>
        <w:snapToGrid/>
        <w:spacing w:line="560" w:lineRule="exact"/>
        <w:ind w:left="0" w:right="0" w:firstLine="480"/>
        <w:jc w:val="both"/>
        <w:textAlignment w:val="auto"/>
        <w:rPr>
          <w:rFonts w:hint="default" w:ascii="Times New Roman" w:hAnsi="Times New Roman" w:eastAsia="仿宋_GB2312" w:cs="Times New Roman"/>
          <w:color w:val="666666"/>
          <w:sz w:val="32"/>
          <w:szCs w:val="32"/>
        </w:rPr>
      </w:pPr>
      <w:r>
        <w:rPr>
          <w:rFonts w:hint="default" w:ascii="Times New Roman" w:hAnsi="Times New Roman" w:eastAsia="仿宋_GB2312" w:cs="Times New Roman"/>
          <w:color w:val="666666"/>
          <w:sz w:val="32"/>
          <w:szCs w:val="32"/>
        </w:rPr>
        <w:t>衷心感谢您的合作与支持！</w:t>
      </w:r>
    </w:p>
    <w:p>
      <w:pPr>
        <w:keepNext w:val="0"/>
        <w:keepLines w:val="0"/>
        <w:pageBreakBefore w:val="0"/>
        <w:widowControl/>
        <w:kinsoku/>
        <w:wordWrap/>
        <w:overflowPunct/>
        <w:topLinePunct w:val="0"/>
        <w:autoSpaceDE/>
        <w:autoSpaceDN/>
        <w:bidi w:val="0"/>
        <w:adjustRightInd/>
        <w:snapToGrid/>
        <w:spacing w:line="560" w:lineRule="exact"/>
        <w:ind w:left="0" w:right="0" w:firstLine="480"/>
        <w:textAlignment w:val="auto"/>
        <w:rPr>
          <w:rFonts w:hint="default" w:ascii="Times New Roman" w:hAnsi="Times New Roman" w:eastAsia="仿宋_GB2312" w:cs="Times New Roman"/>
          <w:color w:val="666666"/>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right="0" w:firstLine="480"/>
        <w:jc w:val="right"/>
        <w:textAlignment w:val="auto"/>
        <w:rPr>
          <w:rFonts w:hint="default" w:ascii="Times New Roman" w:hAnsi="Times New Roman" w:eastAsia="仿宋_GB2312" w:cs="Times New Roman"/>
          <w:color w:val="666666"/>
          <w:sz w:val="32"/>
          <w:szCs w:val="32"/>
        </w:rPr>
        <w:sectPr>
          <w:pgSz w:w="12240" w:h="15840"/>
          <w:pgMar w:top="1440" w:right="1800" w:bottom="1440" w:left="1800" w:header="708" w:footer="708" w:gutter="0"/>
          <w:cols w:space="708" w:num="1"/>
          <w:docGrid w:linePitch="360" w:charSpace="0"/>
        </w:sectPr>
      </w:pPr>
      <w:r>
        <w:rPr>
          <w:rFonts w:hint="default" w:ascii="Times New Roman" w:hAnsi="Times New Roman" w:eastAsia="仿宋_GB2312" w:cs="Times New Roman"/>
          <w:color w:val="666666"/>
          <w:sz w:val="32"/>
          <w:szCs w:val="32"/>
        </w:rPr>
        <w:t>广东省工业和信息化厅法规处</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 请输入企业信息：[矩阵文本题]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36"/>
        <w:gridCol w:w="762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36" w:type="dxa"/>
            <w:shd w:val="clear" w:color="auto" w:fill="D9E5ED"/>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c>
          <w:tcPr>
            <w:tcW w:w="7620" w:type="dxa"/>
            <w:shd w:val="clear" w:color="auto" w:fill="D9E5ED"/>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企业名称：</w:t>
            </w:r>
          </w:p>
        </w:tc>
        <w:tc>
          <w:tcPr>
            <w:tcW w:w="76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36" w:type="dxa"/>
            <w:shd w:val="clear" w:color="auto" w:fill="EFF6FB"/>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联系人：</w:t>
            </w:r>
          </w:p>
        </w:tc>
        <w:tc>
          <w:tcPr>
            <w:tcW w:w="7620" w:type="dxa"/>
            <w:shd w:val="clear" w:color="auto" w:fill="EFF6FB"/>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________________________</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2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联系电话：</w:t>
            </w:r>
          </w:p>
        </w:tc>
        <w:tc>
          <w:tcPr>
            <w:tcW w:w="762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________________________</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 所属地市：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○广州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○深圳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○珠海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○汕头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○佛山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○韶关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○河源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○梅州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○惠州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○汕尾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○东莞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○中山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○江门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○阳江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○湛江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○茂名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○肇庆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○清远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○潮州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○揭阳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○云浮</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所属行业： [多选题]</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4428"/>
        <w:gridCol w:w="4428"/>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□新一代电子信息产业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□绿色石化产业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□智能家电产业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□汽车产业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□先进材料产业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□现代轻工纺织产业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□软件与信息服务产业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□超高清视频显示产业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□生物医药与健康产业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□现代农业与食品产业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□半导体与集成电路产业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□高端装备制造产业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□智能机器人产业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□区块链与量子信息产业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□前沿新材料产业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□新能源产业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□激光与增材制造产业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□数字创意产业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□安全应急与环保产业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□精密仪器设备产业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□未来电子信息产业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□未来智能装备产业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□未来生命健康产业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□未来材料产业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□未来绿色低碳产业</w:t>
            </w:r>
          </w:p>
        </w:tc>
        <w:tc>
          <w:tcPr>
            <w:tcW w:w="442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□其他 _________________*</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贵企业目前最急需解决的问题: [多选题]</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□资金问题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□技术问题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□人才问题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□管理机制问题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□其他 _________________*</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贵企业通常以何种方式获取政策信息: [多选题]</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□电视广播报刊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□网络等新媒体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□政府部门培训宣讲活动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□政府部门网站或公众号推送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□行业协会商会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□同行交流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□其他 _________________*</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贵企业最关注哪些方面的政策? [</w:t>
      </w:r>
      <w:r>
        <w:rPr>
          <w:rFonts w:hint="eastAsia" w:eastAsia="仿宋_GB2312" w:cs="Times New Roman"/>
          <w:sz w:val="32"/>
          <w:szCs w:val="32"/>
          <w:lang w:val="en-US" w:eastAsia="zh-CN"/>
        </w:rPr>
        <w:t>最多选择3项</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□产业行业政策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□科技创新政策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□财政扶持政策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□税收优惠政策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□专利和知识产权政策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□人才政策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□市场开拓政策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□金融优惠政策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□其他 _________________*</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贵企业知道以下哪些与企业相关的政策法规？ [多选题]</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□关于培育发展战略性支柱产业集群和战略性新兴产业集群的意见（2020年5月）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□广东省加快先进制造业项目投资建设若干政策措施（2021年3月）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□广东省制造业数字化转型实施方案及若干政策措施（2021年6月）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□广东省战略性产业集群重点产业链“链主”企业遴选管理办法（2022年12月）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□广东省保障中小企业款项支付投诉处理工作管理办法（暂行）（2023年2月）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□关于高质量建设制造强省的意见（2023年6月）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□广东省推动专精特新企业高质量发展指导意见（2023年9月）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□广东省制造业单项冠军企业遴选管理办法（2024年2月）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□广东省制造业高质量发展促进条例（2024年3月）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□听说过上面的政策法规，但不知道具体内容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□以上都不知道</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 贵企业是否有参与过政府部门组织的政策宣贯培训或法律服务?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○没有</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9. 贵企业认为政府部门组织的政策宣贯培训或法律服务效果如何？[单选题]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○效果很好，贴合企业的需求，对企业很有帮助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○效果一般，对企业有一点帮助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○效果不佳，不具有针对性</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66FF"/>
          <w:sz w:val="32"/>
          <w:szCs w:val="32"/>
        </w:rPr>
        <w:t>依赖于第8题第1个选项</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10. 贵企业未参与政府部门组织的政策宣贯培训或法律服务的原因是？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○不掌握政府组织开展政策宣贯培训或法律服务的信息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○知道相关信息，但感觉对企业没有太大帮助，因此不参加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xml:space="preserve">○其他原因 _________________ * </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66FF"/>
          <w:sz w:val="32"/>
          <w:szCs w:val="32"/>
        </w:rPr>
      </w:pPr>
      <w:r>
        <w:rPr>
          <w:rFonts w:hint="default" w:ascii="Times New Roman" w:hAnsi="Times New Roman" w:eastAsia="仿宋_GB2312" w:cs="Times New Roman"/>
          <w:color w:val="0066FF"/>
          <w:sz w:val="32"/>
          <w:szCs w:val="32"/>
        </w:rPr>
        <w:t>依赖于第8题第2个选项</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贵企业在经营过程中，希望能得到的政府服务有： [最多选择</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项</w:t>
      </w:r>
      <w:r>
        <w:rPr>
          <w:rFonts w:hint="eastAsia" w:eastAsia="仿宋_GB2312" w:cs="Times New Roman"/>
          <w:sz w:val="32"/>
          <w:szCs w:val="32"/>
          <w:lang w:val="en-US" w:eastAsia="zh-CN"/>
        </w:rPr>
        <w:t>并排序</w:t>
      </w:r>
      <w:r>
        <w:rPr>
          <w:rFonts w:hint="default" w:ascii="Times New Roman" w:hAnsi="Times New Roman" w:eastAsia="仿宋_GB2312" w:cs="Times New Roman"/>
          <w:sz w:val="32"/>
          <w:szCs w:val="32"/>
        </w:rPr>
        <w:t>，请在中括号内依次填入数字]</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]法律服务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]政策咨询、解读服务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]财税服务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]普惠政策和专项政策奖励资金支持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]技术支持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]项目申报服务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]知识产权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]人力资源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]市场开拓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]贷款融资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]其他 _________________*</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贵企业是否自身有法务部门或有外聘专业律师事务所或律师? [多选题]</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□有法务部门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□有外聘专业律师事务所或律师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□以上均没有</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贵企业的法律风险主要涉及以下哪些方面? [多选题]</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□合同相关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□劳动人事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□股东纠纷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□对外投融资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□知识产权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□借款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□房屋租赁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□公章或档案保管不善引发纠纷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□数据安全和个人信息保护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□行政处罚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□刑事责任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□企业合规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□其他 _________________*</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贵企业最需要政府提供的法律服务的类型: [最多选择</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项</w:t>
      </w:r>
      <w:r>
        <w:rPr>
          <w:rFonts w:hint="eastAsia" w:eastAsia="仿宋_GB2312" w:cs="Times New Roman"/>
          <w:sz w:val="32"/>
          <w:szCs w:val="32"/>
          <w:lang w:val="en-US" w:eastAsia="zh-CN"/>
        </w:rPr>
        <w:t>并排序</w:t>
      </w:r>
      <w:r>
        <w:rPr>
          <w:rFonts w:hint="default" w:ascii="Times New Roman" w:hAnsi="Times New Roman" w:eastAsia="仿宋_GB2312" w:cs="Times New Roman"/>
          <w:sz w:val="32"/>
          <w:szCs w:val="32"/>
        </w:rPr>
        <w:t>，请在中括号内依次填入数字]</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]法律咨询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]员工劳动法律纠纷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]涉外贸易纠纷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]知识产权保护和侵权纠纷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]解决债权追偿法律服务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]公司规章制度建设和合规管理体系建设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]股权治理法律服务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]投资并购法律服务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]借贷担保法律服务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]行政争议法律服务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]法律法规培训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]数据安全保障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]税收法律服务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 ]其他 _________________*</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15. 贵企业是否制作相关业务（常用业务）的合同模板?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○否</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16. 贵企业是否有组织开展与合同的洽谈、签订、履行、解除等相关的培训?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○否</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17. 贵企业对新《公司法》是否有了解?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○否</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18. 贵企业对欧盟等地区“碳关税”是否有了解?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○与公司业务相关，有充分了解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○与公司业务相关，有一定了解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○有听说过，但不知道具体内容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○与公司业务无关，不了解</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19. 政府如果组织政策法规宣贯服务，贵企业是否愿意参加?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○不好说，要看宣贯服务的专题</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20. 政府如果组织法律服务（如对企业的“法治体检”），贵企业是否愿意参加?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○不好说，要看法律服务的专题</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21. 您认为贵企业所在地（园区）的营商环境如何? [单选题]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○营商环境一流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○营商环境较佳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○营商环境一般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○不清楚、不好说</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 贵企业所在的地（园区）是否存在以下损害营商环境的问题？ [多选题]</w:t>
      </w:r>
      <w:r>
        <w:rPr>
          <w:rFonts w:hint="default" w:ascii="Times New Roman" w:hAnsi="Times New Roman" w:eastAsia="仿宋_GB2312" w:cs="Times New Roman"/>
          <w:color w:val="FF0000"/>
          <w:sz w:val="32"/>
          <w:szCs w:val="32"/>
        </w:rPr>
        <w:t xml:space="preserve"> *</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□向企业乱收费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□向企业乱罚款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□向企业乱摊派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□政府拖欠企业账款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□政府限制市场竞争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□以上均无</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23. 贵企业所在地（园区）的政务服务事项是否可以在“广东政务服务网”找到？[单选题] </w:t>
      </w:r>
      <w:r>
        <w:rPr>
          <w:rFonts w:hint="default" w:ascii="Times New Roman" w:hAnsi="Times New Roman" w:eastAsia="仿宋_GB2312" w:cs="Times New Roman"/>
          <w:color w:val="FF0000"/>
          <w:sz w:val="32"/>
          <w:szCs w:val="32"/>
        </w:rPr>
        <w:t>*</w:t>
      </w:r>
    </w:p>
    <w:tbl>
      <w:tblPr>
        <w:tblStyle w:val="2"/>
        <w:tblW w:w="8856"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○不清楚“广东政务服务网”的功能</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24. 贵企业对需求调查有哪些意见建议及需要说明的情况? [填空题] </w:t>
      </w:r>
      <w:r>
        <w:rPr>
          <w:rFonts w:hint="default" w:ascii="Times New Roman" w:hAnsi="Times New Roman" w:eastAsia="仿宋_GB2312" w:cs="Times New Roman"/>
          <w:color w:val="FF0000"/>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_________________________________</w:t>
      </w: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trackRevisions w:val="true"/>
  <w:documentProtection w:enforcement="0"/>
  <w:defaultTabStop w:val="720"/>
  <w:displayHorizontalDrawingGridEvery w:val="1"/>
  <w:displayVerticalDrawingGridEvery w:val="1"/>
  <w:noPunctuationKerning w:val="true"/>
  <w:characterSpacingControl w:val="doNotCompres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ODQzOTQ4YmEyOGQxZDNhZDc1YWM3MTlhYjM5YjQifQ=="/>
  </w:docVars>
  <w:rsids>
    <w:rsidRoot w:val="00A77B3E"/>
    <w:rsid w:val="00A77B3E"/>
    <w:rsid w:val="00CA2A55"/>
    <w:rsid w:val="03740CCB"/>
    <w:rsid w:val="0E71359B"/>
    <w:rsid w:val="1D18190D"/>
    <w:rsid w:val="22C2681B"/>
    <w:rsid w:val="49D56585"/>
    <w:rsid w:val="4C685990"/>
    <w:rsid w:val="66E65A60"/>
    <w:rsid w:val="72FF6CB3"/>
    <w:rsid w:val="7379264B"/>
    <w:rsid w:val="75501742"/>
    <w:rsid w:val="78E71CAD"/>
    <w:rsid w:val="7C413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2024-03-25T16:40:00Z</dcterms:created>
  <dc:creator>401-wangyh</dc:creator>
  <cp:lastModifiedBy>林</cp:lastModifiedBy>
  <cp:lastPrinted>2024-03-26T17:00:00Z</cp:lastPrinted>
  <dcterms:modified xsi:type="dcterms:W3CDTF">2024-03-27T08:44:24Z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60CB4EA7A1784823BEB0A614480331CC_12</vt:lpwstr>
  </property>
</Properties>
</file>